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0D32C" w14:textId="089CE611" w:rsidR="00B65B17" w:rsidRPr="000C0E19" w:rsidRDefault="00A232FB" w:rsidP="00A232FB">
      <w:pPr>
        <w:spacing w:after="0"/>
        <w:jc w:val="both"/>
        <w:rPr>
          <w:rFonts w:ascii="Arial" w:hAnsi="Arial" w:cs="Arial"/>
          <w:b/>
          <w:bCs/>
          <w:sz w:val="24"/>
          <w:szCs w:val="24"/>
        </w:rPr>
      </w:pPr>
      <w:r w:rsidRPr="000C0E19">
        <w:rPr>
          <w:rFonts w:ascii="Arial" w:hAnsi="Arial" w:cs="Arial"/>
          <w:b/>
          <w:bCs/>
          <w:sz w:val="24"/>
          <w:szCs w:val="24"/>
        </w:rPr>
        <w:t xml:space="preserve">Meeting of the Full Council </w:t>
      </w:r>
      <w:r w:rsidR="0012382D">
        <w:rPr>
          <w:rFonts w:ascii="Arial" w:hAnsi="Arial" w:cs="Arial"/>
          <w:b/>
          <w:bCs/>
          <w:sz w:val="24"/>
          <w:szCs w:val="24"/>
        </w:rPr>
        <w:t>-</w:t>
      </w:r>
      <w:r w:rsidRPr="000C0E19">
        <w:rPr>
          <w:rFonts w:ascii="Arial" w:hAnsi="Arial" w:cs="Arial"/>
          <w:b/>
          <w:bCs/>
          <w:sz w:val="24"/>
          <w:szCs w:val="24"/>
        </w:rPr>
        <w:t xml:space="preserve"> </w:t>
      </w:r>
      <w:r w:rsidR="00300074">
        <w:rPr>
          <w:rFonts w:ascii="Arial" w:hAnsi="Arial" w:cs="Arial"/>
          <w:b/>
          <w:bCs/>
          <w:sz w:val="24"/>
          <w:szCs w:val="24"/>
        </w:rPr>
        <w:t>24 February</w:t>
      </w:r>
      <w:r w:rsidRPr="000C0E19">
        <w:rPr>
          <w:rFonts w:ascii="Arial" w:hAnsi="Arial" w:cs="Arial"/>
          <w:b/>
          <w:bCs/>
          <w:sz w:val="24"/>
          <w:szCs w:val="24"/>
        </w:rPr>
        <w:t xml:space="preserve"> 202</w:t>
      </w:r>
      <w:r w:rsidR="00C616C7">
        <w:rPr>
          <w:rFonts w:ascii="Arial" w:hAnsi="Arial" w:cs="Arial"/>
          <w:b/>
          <w:bCs/>
          <w:sz w:val="24"/>
          <w:szCs w:val="24"/>
        </w:rPr>
        <w:t>2</w:t>
      </w:r>
    </w:p>
    <w:p w14:paraId="27E34922" w14:textId="77777777" w:rsidR="00A232FB" w:rsidRPr="000C0E19" w:rsidRDefault="00A232FB" w:rsidP="00A232FB">
      <w:pPr>
        <w:spacing w:after="0"/>
        <w:jc w:val="both"/>
        <w:rPr>
          <w:rFonts w:ascii="Arial" w:hAnsi="Arial" w:cs="Arial"/>
          <w:b/>
          <w:bCs/>
          <w:sz w:val="24"/>
          <w:szCs w:val="24"/>
        </w:rPr>
      </w:pPr>
    </w:p>
    <w:p w14:paraId="6ED7179C" w14:textId="4D95BCC6" w:rsidR="00A232FB" w:rsidRPr="000C0E19" w:rsidRDefault="00A232FB" w:rsidP="00A232FB">
      <w:pPr>
        <w:spacing w:after="0"/>
        <w:jc w:val="both"/>
        <w:rPr>
          <w:rFonts w:ascii="Arial" w:hAnsi="Arial" w:cs="Arial"/>
          <w:b/>
          <w:bCs/>
          <w:sz w:val="24"/>
          <w:szCs w:val="24"/>
        </w:rPr>
      </w:pPr>
      <w:r w:rsidRPr="000C0E19">
        <w:rPr>
          <w:rFonts w:ascii="Arial" w:hAnsi="Arial" w:cs="Arial"/>
          <w:b/>
          <w:bCs/>
          <w:sz w:val="24"/>
          <w:szCs w:val="24"/>
        </w:rPr>
        <w:t xml:space="preserve">Report of the Employment Committee meeting held on </w:t>
      </w:r>
      <w:r w:rsidR="00300074">
        <w:rPr>
          <w:rFonts w:ascii="Arial" w:hAnsi="Arial" w:cs="Arial"/>
          <w:b/>
          <w:bCs/>
          <w:sz w:val="24"/>
          <w:szCs w:val="24"/>
        </w:rPr>
        <w:t>6 December</w:t>
      </w:r>
      <w:r w:rsidR="009B4F6F" w:rsidRPr="000C0E19">
        <w:rPr>
          <w:rFonts w:ascii="Arial" w:hAnsi="Arial" w:cs="Arial"/>
          <w:b/>
          <w:bCs/>
          <w:sz w:val="24"/>
          <w:szCs w:val="24"/>
        </w:rPr>
        <w:t xml:space="preserve"> 2021</w:t>
      </w:r>
    </w:p>
    <w:p w14:paraId="38F32D58" w14:textId="77777777" w:rsidR="00A232FB" w:rsidRPr="000C0E19" w:rsidRDefault="00A232FB" w:rsidP="00A232FB">
      <w:pPr>
        <w:spacing w:after="0"/>
        <w:jc w:val="both"/>
        <w:rPr>
          <w:rFonts w:ascii="Arial" w:hAnsi="Arial" w:cs="Arial"/>
          <w:b/>
          <w:bCs/>
          <w:sz w:val="24"/>
          <w:szCs w:val="24"/>
        </w:rPr>
      </w:pPr>
    </w:p>
    <w:p w14:paraId="79C5D991" w14:textId="402F0859" w:rsidR="00A232FB" w:rsidRPr="000C0E19" w:rsidRDefault="00A232FB" w:rsidP="00A232FB">
      <w:pPr>
        <w:spacing w:after="0"/>
        <w:jc w:val="both"/>
        <w:rPr>
          <w:rFonts w:ascii="Arial" w:hAnsi="Arial" w:cs="Arial"/>
          <w:b/>
          <w:bCs/>
          <w:sz w:val="24"/>
          <w:szCs w:val="24"/>
        </w:rPr>
      </w:pPr>
      <w:r w:rsidRPr="000C0E19">
        <w:rPr>
          <w:rFonts w:ascii="Arial" w:hAnsi="Arial" w:cs="Arial"/>
          <w:b/>
          <w:bCs/>
          <w:sz w:val="24"/>
          <w:szCs w:val="24"/>
        </w:rPr>
        <w:t xml:space="preserve">Chair: County Councillor </w:t>
      </w:r>
      <w:r w:rsidR="00BD6090" w:rsidRPr="000C0E19">
        <w:rPr>
          <w:rFonts w:ascii="Arial" w:hAnsi="Arial" w:cs="Arial"/>
          <w:b/>
          <w:bCs/>
          <w:sz w:val="24"/>
          <w:szCs w:val="24"/>
        </w:rPr>
        <w:t>Phillippa Williamson</w:t>
      </w:r>
    </w:p>
    <w:p w14:paraId="56014834" w14:textId="0A3BCD08" w:rsidR="00A232FB" w:rsidRPr="000C0E19" w:rsidRDefault="00A232FB" w:rsidP="00A232FB">
      <w:pPr>
        <w:spacing w:after="0"/>
        <w:jc w:val="both"/>
        <w:rPr>
          <w:rFonts w:ascii="Arial" w:hAnsi="Arial" w:cs="Arial"/>
          <w:b/>
          <w:bCs/>
          <w:sz w:val="24"/>
          <w:szCs w:val="24"/>
        </w:rPr>
      </w:pPr>
    </w:p>
    <w:p w14:paraId="6DF0919E" w14:textId="44320C7A" w:rsidR="00BD6090" w:rsidRPr="000C0E19" w:rsidRDefault="00BD6090" w:rsidP="00A232FB">
      <w:pPr>
        <w:spacing w:after="0"/>
        <w:jc w:val="both"/>
        <w:rPr>
          <w:rFonts w:ascii="Arial" w:hAnsi="Arial" w:cs="Arial"/>
          <w:b/>
          <w:bCs/>
          <w:sz w:val="24"/>
          <w:szCs w:val="24"/>
        </w:rPr>
      </w:pPr>
      <w:r w:rsidRPr="000C0E19">
        <w:rPr>
          <w:rFonts w:ascii="Arial" w:hAnsi="Arial" w:cs="Arial"/>
          <w:b/>
          <w:bCs/>
          <w:sz w:val="24"/>
          <w:szCs w:val="24"/>
        </w:rPr>
        <w:t>Part I (Open to Press and Public)</w:t>
      </w:r>
    </w:p>
    <w:p w14:paraId="4F158A4C" w14:textId="0867679F" w:rsidR="00615CD4" w:rsidRPr="000C0E19" w:rsidRDefault="00615CD4" w:rsidP="00A232FB">
      <w:pPr>
        <w:spacing w:after="0"/>
        <w:jc w:val="both"/>
        <w:rPr>
          <w:rFonts w:ascii="Arial" w:hAnsi="Arial" w:cs="Arial"/>
          <w:b/>
          <w:bCs/>
          <w:sz w:val="24"/>
          <w:szCs w:val="24"/>
        </w:rPr>
      </w:pPr>
    </w:p>
    <w:p w14:paraId="032AEDAE" w14:textId="44628383" w:rsidR="00BD6090" w:rsidRPr="000C0E19" w:rsidRDefault="000C0E19" w:rsidP="000C0E19">
      <w:pPr>
        <w:spacing w:after="0"/>
        <w:jc w:val="both"/>
        <w:rPr>
          <w:rFonts w:ascii="Arial" w:hAnsi="Arial" w:cs="Arial"/>
          <w:b/>
          <w:bCs/>
          <w:sz w:val="24"/>
          <w:szCs w:val="24"/>
        </w:rPr>
      </w:pPr>
      <w:r w:rsidRPr="000C0E19">
        <w:rPr>
          <w:rFonts w:ascii="Arial" w:hAnsi="Arial" w:cs="Arial"/>
          <w:b/>
          <w:bCs/>
          <w:sz w:val="24"/>
          <w:szCs w:val="24"/>
        </w:rPr>
        <w:t xml:space="preserve">Revised </w:t>
      </w:r>
      <w:r w:rsidR="00300074">
        <w:rPr>
          <w:rFonts w:ascii="Arial" w:hAnsi="Arial" w:cs="Arial"/>
          <w:b/>
          <w:bCs/>
          <w:sz w:val="24"/>
          <w:szCs w:val="24"/>
        </w:rPr>
        <w:t>Alcohol and Drug Use Policy and Procedure</w:t>
      </w:r>
    </w:p>
    <w:p w14:paraId="7DD4FD8C" w14:textId="6F0FD2E7" w:rsidR="00C80980" w:rsidRPr="000C0E19" w:rsidRDefault="00C80980" w:rsidP="000C0E19">
      <w:pPr>
        <w:spacing w:after="0"/>
        <w:jc w:val="both"/>
        <w:rPr>
          <w:rFonts w:ascii="Arial" w:hAnsi="Arial" w:cs="Arial"/>
          <w:b/>
          <w:bCs/>
          <w:sz w:val="24"/>
          <w:szCs w:val="24"/>
        </w:rPr>
      </w:pPr>
    </w:p>
    <w:p w14:paraId="6D1E6F32" w14:textId="55EBEB83" w:rsidR="00300074" w:rsidRDefault="00C80980" w:rsidP="00300074">
      <w:pPr>
        <w:spacing w:after="0"/>
        <w:jc w:val="both"/>
        <w:rPr>
          <w:rFonts w:ascii="Arial" w:hAnsi="Arial" w:cs="Arial"/>
          <w:sz w:val="24"/>
          <w:szCs w:val="24"/>
        </w:rPr>
      </w:pPr>
      <w:r w:rsidRPr="000C0E19">
        <w:rPr>
          <w:rFonts w:ascii="Arial" w:hAnsi="Arial" w:cs="Arial"/>
          <w:sz w:val="24"/>
          <w:szCs w:val="24"/>
        </w:rPr>
        <w:t xml:space="preserve">The committee considered a report presented by </w:t>
      </w:r>
      <w:r w:rsidR="00300074" w:rsidRPr="00300074">
        <w:rPr>
          <w:rFonts w:ascii="Arial" w:hAnsi="Arial" w:cs="Arial"/>
          <w:bCs/>
          <w:sz w:val="24"/>
          <w:szCs w:val="24"/>
        </w:rPr>
        <w:t>Alan Wilton, Head of Service Health, Safety and Resilience</w:t>
      </w:r>
      <w:r w:rsidR="00300074" w:rsidRPr="00300074">
        <w:rPr>
          <w:rFonts w:ascii="Arial" w:hAnsi="Arial" w:cs="Arial"/>
          <w:sz w:val="24"/>
          <w:szCs w:val="24"/>
        </w:rPr>
        <w:t xml:space="preserve"> </w:t>
      </w:r>
      <w:r w:rsidR="000C0E19" w:rsidRPr="000C0E19">
        <w:rPr>
          <w:rFonts w:ascii="Arial" w:hAnsi="Arial" w:cs="Arial"/>
          <w:sz w:val="24"/>
          <w:szCs w:val="24"/>
        </w:rPr>
        <w:t xml:space="preserve">on the revised </w:t>
      </w:r>
      <w:r w:rsidR="00300074">
        <w:rPr>
          <w:rFonts w:ascii="Arial" w:hAnsi="Arial" w:cs="Arial"/>
          <w:sz w:val="24"/>
          <w:szCs w:val="24"/>
        </w:rPr>
        <w:t>Alcohol and Drug Use Policy and Procedure for the committee's approval.</w:t>
      </w:r>
    </w:p>
    <w:p w14:paraId="56B6D52F" w14:textId="77777777" w:rsidR="00300074" w:rsidRDefault="00300074" w:rsidP="00300074">
      <w:pPr>
        <w:spacing w:after="0"/>
        <w:jc w:val="both"/>
        <w:rPr>
          <w:rFonts w:ascii="Arial" w:hAnsi="Arial" w:cs="Arial"/>
          <w:sz w:val="24"/>
          <w:szCs w:val="24"/>
        </w:rPr>
      </w:pPr>
    </w:p>
    <w:p w14:paraId="22E8E1F6" w14:textId="47824F06" w:rsidR="000C0E19" w:rsidRPr="000C0E19" w:rsidRDefault="000C0E19" w:rsidP="000C0E19">
      <w:pPr>
        <w:jc w:val="both"/>
        <w:rPr>
          <w:rFonts w:ascii="Arial" w:hAnsi="Arial" w:cs="Arial"/>
          <w:sz w:val="24"/>
          <w:szCs w:val="24"/>
        </w:rPr>
      </w:pPr>
      <w:r w:rsidRPr="000C0E19">
        <w:rPr>
          <w:rFonts w:ascii="Arial" w:hAnsi="Arial" w:cs="Arial"/>
          <w:b/>
          <w:bCs/>
          <w:sz w:val="24"/>
          <w:szCs w:val="24"/>
        </w:rPr>
        <w:t xml:space="preserve">Resolved: </w:t>
      </w:r>
      <w:r w:rsidRPr="000C0E19">
        <w:rPr>
          <w:rFonts w:ascii="Arial" w:hAnsi="Arial" w:cs="Arial"/>
          <w:sz w:val="24"/>
          <w:szCs w:val="24"/>
        </w:rPr>
        <w:t>That</w:t>
      </w:r>
    </w:p>
    <w:p w14:paraId="615BCD8D" w14:textId="77777777" w:rsidR="00300074" w:rsidRPr="00F61C33" w:rsidRDefault="00300074" w:rsidP="00300074">
      <w:pPr>
        <w:pStyle w:val="ListParagraph"/>
        <w:numPr>
          <w:ilvl w:val="0"/>
          <w:numId w:val="8"/>
        </w:numPr>
        <w:spacing w:after="0" w:line="256" w:lineRule="auto"/>
        <w:jc w:val="both"/>
        <w:rPr>
          <w:rFonts w:ascii="Arial" w:hAnsi="Arial" w:cs="Arial"/>
          <w:sz w:val="24"/>
          <w:szCs w:val="24"/>
        </w:rPr>
      </w:pPr>
      <w:r w:rsidRPr="00F61C33">
        <w:rPr>
          <w:rFonts w:ascii="Arial" w:hAnsi="Arial" w:cs="Arial"/>
          <w:sz w:val="24"/>
          <w:szCs w:val="24"/>
        </w:rPr>
        <w:t xml:space="preserve">A definition of 'workplace' be provided in the revised Alcohol and Drug Use Policy and </w:t>
      </w:r>
      <w:proofErr w:type="gramStart"/>
      <w:r w:rsidRPr="00F61C33">
        <w:rPr>
          <w:rFonts w:ascii="Arial" w:hAnsi="Arial" w:cs="Arial"/>
          <w:sz w:val="24"/>
          <w:szCs w:val="24"/>
        </w:rPr>
        <w:t>Procedure;</w:t>
      </w:r>
      <w:proofErr w:type="gramEnd"/>
    </w:p>
    <w:p w14:paraId="19E98D04" w14:textId="77777777" w:rsidR="00300074" w:rsidRPr="00F61C33" w:rsidRDefault="00300074" w:rsidP="00300074">
      <w:pPr>
        <w:pStyle w:val="ListParagraph"/>
        <w:spacing w:after="0"/>
        <w:ind w:left="1080"/>
        <w:jc w:val="both"/>
        <w:rPr>
          <w:rFonts w:ascii="Arial" w:hAnsi="Arial" w:cs="Arial"/>
          <w:sz w:val="24"/>
          <w:szCs w:val="24"/>
        </w:rPr>
      </w:pPr>
    </w:p>
    <w:p w14:paraId="2FD3906C" w14:textId="77777777" w:rsidR="00300074" w:rsidRPr="00F61C33" w:rsidRDefault="00300074" w:rsidP="00300074">
      <w:pPr>
        <w:pStyle w:val="ListParagraph"/>
        <w:numPr>
          <w:ilvl w:val="0"/>
          <w:numId w:val="8"/>
        </w:numPr>
        <w:spacing w:after="0" w:line="256" w:lineRule="auto"/>
        <w:jc w:val="both"/>
        <w:rPr>
          <w:rFonts w:ascii="Arial" w:hAnsi="Arial" w:cs="Arial"/>
          <w:sz w:val="24"/>
          <w:szCs w:val="24"/>
        </w:rPr>
      </w:pPr>
      <w:r w:rsidRPr="00F61C33">
        <w:rPr>
          <w:rFonts w:ascii="Arial" w:hAnsi="Arial" w:cs="Arial"/>
          <w:sz w:val="24"/>
          <w:szCs w:val="24"/>
        </w:rPr>
        <w:t>Officers be asked to consider how the revised Alcohol and Drug Use Policy and Procedure could be extended to elected members; and</w:t>
      </w:r>
    </w:p>
    <w:p w14:paraId="62583B06" w14:textId="77777777" w:rsidR="00300074" w:rsidRPr="00F61C33" w:rsidRDefault="00300074" w:rsidP="00300074">
      <w:pPr>
        <w:pStyle w:val="ListParagraph"/>
        <w:rPr>
          <w:rFonts w:ascii="Arial" w:hAnsi="Arial" w:cs="Arial"/>
          <w:sz w:val="24"/>
          <w:szCs w:val="24"/>
        </w:rPr>
      </w:pPr>
    </w:p>
    <w:p w14:paraId="2217BAEB" w14:textId="5FA39FF6" w:rsidR="00C80980" w:rsidRDefault="00300074" w:rsidP="00300074">
      <w:pPr>
        <w:pStyle w:val="ListParagraph"/>
        <w:numPr>
          <w:ilvl w:val="0"/>
          <w:numId w:val="8"/>
        </w:numPr>
        <w:spacing w:after="0" w:line="256" w:lineRule="auto"/>
        <w:jc w:val="both"/>
        <w:rPr>
          <w:rFonts w:ascii="Arial" w:hAnsi="Arial" w:cs="Arial"/>
          <w:sz w:val="24"/>
          <w:szCs w:val="24"/>
        </w:rPr>
      </w:pPr>
      <w:r w:rsidRPr="00F61C33">
        <w:rPr>
          <w:rFonts w:ascii="Arial" w:hAnsi="Arial" w:cs="Arial"/>
          <w:sz w:val="24"/>
          <w:szCs w:val="24"/>
        </w:rPr>
        <w:t>Subject to i) and ii) above, the revised Alcohol and Drug Use Policy and Procedure be approved.</w:t>
      </w:r>
    </w:p>
    <w:p w14:paraId="233C7CC1" w14:textId="3E5F490E" w:rsidR="00300074" w:rsidRDefault="00300074" w:rsidP="00300074">
      <w:pPr>
        <w:spacing w:after="0" w:line="256" w:lineRule="auto"/>
        <w:jc w:val="both"/>
        <w:rPr>
          <w:rFonts w:ascii="Arial" w:hAnsi="Arial" w:cs="Arial"/>
          <w:sz w:val="24"/>
          <w:szCs w:val="24"/>
        </w:rPr>
      </w:pPr>
    </w:p>
    <w:p w14:paraId="688269D6" w14:textId="07B3E653" w:rsidR="00300074" w:rsidRDefault="00300074" w:rsidP="00300074">
      <w:pPr>
        <w:spacing w:after="0" w:line="256" w:lineRule="auto"/>
        <w:jc w:val="both"/>
        <w:rPr>
          <w:rFonts w:ascii="Arial" w:hAnsi="Arial" w:cs="Arial"/>
          <w:b/>
          <w:bCs/>
          <w:sz w:val="24"/>
          <w:szCs w:val="24"/>
        </w:rPr>
      </w:pPr>
      <w:r>
        <w:rPr>
          <w:rFonts w:ascii="Arial" w:hAnsi="Arial" w:cs="Arial"/>
          <w:b/>
          <w:bCs/>
          <w:sz w:val="24"/>
          <w:szCs w:val="24"/>
        </w:rPr>
        <w:t>Part II (Not Open to Press and Public)</w:t>
      </w:r>
    </w:p>
    <w:p w14:paraId="1B97B23B" w14:textId="259D3E21" w:rsidR="00300074" w:rsidRDefault="00300074" w:rsidP="00300074">
      <w:pPr>
        <w:spacing w:after="0" w:line="256" w:lineRule="auto"/>
        <w:jc w:val="both"/>
        <w:rPr>
          <w:rFonts w:ascii="Arial" w:hAnsi="Arial" w:cs="Arial"/>
          <w:sz w:val="24"/>
          <w:szCs w:val="24"/>
        </w:rPr>
      </w:pPr>
    </w:p>
    <w:p w14:paraId="26217810" w14:textId="77777777" w:rsidR="00300074" w:rsidRDefault="00300074" w:rsidP="00300074">
      <w:pPr>
        <w:spacing w:after="0" w:line="256" w:lineRule="auto"/>
        <w:jc w:val="both"/>
        <w:rPr>
          <w:rFonts w:ascii="Arial" w:hAnsi="Arial" w:cs="Arial"/>
          <w:b/>
          <w:bCs/>
          <w:sz w:val="24"/>
          <w:szCs w:val="24"/>
        </w:rPr>
      </w:pPr>
      <w:r>
        <w:rPr>
          <w:rFonts w:ascii="Arial" w:hAnsi="Arial" w:cs="Arial"/>
          <w:b/>
          <w:bCs/>
          <w:sz w:val="24"/>
          <w:szCs w:val="24"/>
        </w:rPr>
        <w:t>Waste Company Organisational Review</w:t>
      </w:r>
    </w:p>
    <w:p w14:paraId="6002FDAF" w14:textId="77777777" w:rsidR="00300074" w:rsidRDefault="00300074" w:rsidP="00300074">
      <w:pPr>
        <w:spacing w:after="0" w:line="256" w:lineRule="auto"/>
        <w:jc w:val="both"/>
        <w:rPr>
          <w:rFonts w:ascii="Arial" w:hAnsi="Arial" w:cs="Arial"/>
          <w:b/>
          <w:bCs/>
          <w:sz w:val="24"/>
          <w:szCs w:val="24"/>
        </w:rPr>
      </w:pPr>
    </w:p>
    <w:p w14:paraId="32AF6DF4" w14:textId="6D07D1A8" w:rsidR="00300074" w:rsidRPr="00300074" w:rsidRDefault="00300074" w:rsidP="00300074">
      <w:pPr>
        <w:spacing w:after="0" w:line="256" w:lineRule="auto"/>
        <w:jc w:val="both"/>
        <w:rPr>
          <w:rFonts w:ascii="Arial" w:hAnsi="Arial" w:cs="Arial"/>
          <w:sz w:val="24"/>
          <w:szCs w:val="24"/>
        </w:rPr>
      </w:pPr>
      <w:r w:rsidRPr="00300074">
        <w:rPr>
          <w:rFonts w:ascii="Arial" w:hAnsi="Arial" w:cs="Arial"/>
          <w:sz w:val="24"/>
          <w:szCs w:val="24"/>
        </w:rPr>
        <w:t>(Not for Publication – Exempt information as defined in Paragraphs 3 and 4 of Part 1 of Schedule 12A to the Local Government Act, 1972. It is considered that in all the circumstances of the case the public interest in maintaining the exemption outweighs the public interests in disclosing the information.)</w:t>
      </w:r>
    </w:p>
    <w:p w14:paraId="0F19F087" w14:textId="77777777" w:rsidR="00300074" w:rsidRPr="00300074" w:rsidRDefault="00300074" w:rsidP="00300074">
      <w:pPr>
        <w:spacing w:after="0" w:line="256" w:lineRule="auto"/>
        <w:jc w:val="both"/>
        <w:rPr>
          <w:rFonts w:ascii="Arial" w:hAnsi="Arial" w:cs="Arial"/>
          <w:sz w:val="24"/>
          <w:szCs w:val="24"/>
        </w:rPr>
      </w:pPr>
    </w:p>
    <w:p w14:paraId="712D1812" w14:textId="217700A1" w:rsidR="00300074" w:rsidRPr="00300074" w:rsidRDefault="00300074" w:rsidP="00300074">
      <w:pPr>
        <w:spacing w:after="0" w:line="256" w:lineRule="auto"/>
        <w:jc w:val="both"/>
        <w:rPr>
          <w:rFonts w:ascii="Arial" w:hAnsi="Arial" w:cs="Arial"/>
          <w:sz w:val="24"/>
          <w:szCs w:val="24"/>
        </w:rPr>
      </w:pPr>
      <w:r>
        <w:rPr>
          <w:rFonts w:ascii="Arial" w:hAnsi="Arial" w:cs="Arial"/>
          <w:sz w:val="24"/>
          <w:szCs w:val="24"/>
        </w:rPr>
        <w:t xml:space="preserve">The committee considered a report, presented by </w:t>
      </w:r>
      <w:r w:rsidRPr="00300074">
        <w:rPr>
          <w:rFonts w:ascii="Arial" w:hAnsi="Arial" w:cs="Arial"/>
          <w:sz w:val="24"/>
          <w:szCs w:val="24"/>
        </w:rPr>
        <w:t>Paul Brindle, General Manager, Lancashire Renewables Limited</w:t>
      </w:r>
      <w:r>
        <w:rPr>
          <w:rFonts w:ascii="Arial" w:hAnsi="Arial" w:cs="Arial"/>
          <w:sz w:val="24"/>
          <w:szCs w:val="24"/>
        </w:rPr>
        <w:t>,</w:t>
      </w:r>
      <w:r w:rsidRPr="00300074">
        <w:rPr>
          <w:rFonts w:ascii="Arial" w:hAnsi="Arial" w:cs="Arial"/>
          <w:sz w:val="24"/>
          <w:szCs w:val="24"/>
        </w:rPr>
        <w:t xml:space="preserve"> which set out recommendations to make permanent changes to the organisational structure of the company, following approval at the Lancashire Renewables Limited Board meeting held 15 November 2021.</w:t>
      </w:r>
    </w:p>
    <w:p w14:paraId="6A01711C" w14:textId="77777777" w:rsidR="00300074" w:rsidRPr="00300074" w:rsidRDefault="00300074" w:rsidP="00300074">
      <w:pPr>
        <w:spacing w:after="0" w:line="256" w:lineRule="auto"/>
        <w:jc w:val="both"/>
        <w:rPr>
          <w:rFonts w:ascii="Arial" w:hAnsi="Arial" w:cs="Arial"/>
          <w:b/>
          <w:bCs/>
          <w:sz w:val="24"/>
          <w:szCs w:val="24"/>
        </w:rPr>
      </w:pPr>
    </w:p>
    <w:p w14:paraId="545D21B4" w14:textId="6D5FF4B5" w:rsidR="00300074" w:rsidRDefault="00300074" w:rsidP="00300074">
      <w:pPr>
        <w:spacing w:after="0" w:line="256" w:lineRule="auto"/>
        <w:jc w:val="both"/>
        <w:rPr>
          <w:rFonts w:ascii="Arial" w:hAnsi="Arial" w:cs="Arial"/>
          <w:sz w:val="24"/>
          <w:szCs w:val="24"/>
        </w:rPr>
      </w:pPr>
      <w:r w:rsidRPr="00300074">
        <w:rPr>
          <w:rFonts w:ascii="Arial" w:hAnsi="Arial" w:cs="Arial"/>
          <w:b/>
          <w:bCs/>
          <w:sz w:val="24"/>
          <w:szCs w:val="24"/>
        </w:rPr>
        <w:t>Resolved:</w:t>
      </w:r>
      <w:r w:rsidRPr="00300074">
        <w:rPr>
          <w:rFonts w:ascii="Arial" w:hAnsi="Arial" w:cs="Arial"/>
          <w:sz w:val="24"/>
          <w:szCs w:val="24"/>
        </w:rPr>
        <w:t xml:space="preserve"> That the recommendations to make permanent changes to the organisational structure of Lancashire Renewables Limited, as set out in the report, be approved.</w:t>
      </w:r>
    </w:p>
    <w:p w14:paraId="153BA3E4" w14:textId="3F21F66A" w:rsidR="00300074" w:rsidRDefault="00300074" w:rsidP="00300074">
      <w:pPr>
        <w:spacing w:after="0" w:line="256" w:lineRule="auto"/>
        <w:jc w:val="both"/>
        <w:rPr>
          <w:rFonts w:ascii="Arial" w:hAnsi="Arial" w:cs="Arial"/>
          <w:sz w:val="24"/>
          <w:szCs w:val="24"/>
        </w:rPr>
      </w:pPr>
    </w:p>
    <w:p w14:paraId="14F7146E" w14:textId="65D78438" w:rsidR="005B1E25" w:rsidRDefault="005B1E25" w:rsidP="00300074">
      <w:pPr>
        <w:spacing w:after="0" w:line="256" w:lineRule="auto"/>
        <w:jc w:val="both"/>
        <w:rPr>
          <w:rFonts w:ascii="Arial" w:hAnsi="Arial" w:cs="Arial"/>
          <w:sz w:val="24"/>
          <w:szCs w:val="24"/>
        </w:rPr>
      </w:pPr>
    </w:p>
    <w:p w14:paraId="17F84465" w14:textId="2A648752" w:rsidR="005B1E25" w:rsidRDefault="005B1E25" w:rsidP="00300074">
      <w:pPr>
        <w:spacing w:after="0" w:line="256" w:lineRule="auto"/>
        <w:jc w:val="both"/>
        <w:rPr>
          <w:rFonts w:ascii="Arial" w:hAnsi="Arial" w:cs="Arial"/>
          <w:sz w:val="24"/>
          <w:szCs w:val="24"/>
        </w:rPr>
      </w:pPr>
    </w:p>
    <w:p w14:paraId="6DA82A34" w14:textId="77777777" w:rsidR="005B1E25" w:rsidRDefault="005B1E25" w:rsidP="00300074">
      <w:pPr>
        <w:spacing w:after="0" w:line="256" w:lineRule="auto"/>
        <w:jc w:val="both"/>
        <w:rPr>
          <w:rFonts w:ascii="Arial" w:hAnsi="Arial" w:cs="Arial"/>
          <w:sz w:val="24"/>
          <w:szCs w:val="24"/>
        </w:rPr>
      </w:pPr>
    </w:p>
    <w:p w14:paraId="40821FE7" w14:textId="07875C3C" w:rsidR="00300074" w:rsidRDefault="00300074" w:rsidP="00300074">
      <w:pPr>
        <w:spacing w:after="0" w:line="256" w:lineRule="auto"/>
        <w:jc w:val="both"/>
        <w:rPr>
          <w:rFonts w:ascii="Arial" w:hAnsi="Arial" w:cs="Arial"/>
          <w:b/>
          <w:bCs/>
          <w:sz w:val="24"/>
          <w:szCs w:val="24"/>
        </w:rPr>
      </w:pPr>
      <w:r>
        <w:rPr>
          <w:rFonts w:ascii="Arial" w:hAnsi="Arial" w:cs="Arial"/>
          <w:b/>
          <w:bCs/>
          <w:sz w:val="24"/>
          <w:szCs w:val="24"/>
        </w:rPr>
        <w:lastRenderedPageBreak/>
        <w:t>Recruitment to the post of Executive Director of Education and Children's Services</w:t>
      </w:r>
    </w:p>
    <w:p w14:paraId="6EEA1FE4" w14:textId="26D67394" w:rsidR="00300074" w:rsidRDefault="00300074" w:rsidP="00300074">
      <w:pPr>
        <w:spacing w:after="0" w:line="256" w:lineRule="auto"/>
        <w:jc w:val="both"/>
        <w:rPr>
          <w:rFonts w:ascii="Arial" w:hAnsi="Arial" w:cs="Arial"/>
          <w:sz w:val="24"/>
          <w:szCs w:val="24"/>
        </w:rPr>
      </w:pPr>
    </w:p>
    <w:p w14:paraId="12D4D9C1" w14:textId="77777777" w:rsidR="00300074" w:rsidRPr="00300074" w:rsidRDefault="00300074" w:rsidP="00300074">
      <w:pPr>
        <w:spacing w:after="0" w:line="256" w:lineRule="auto"/>
        <w:jc w:val="both"/>
        <w:rPr>
          <w:rFonts w:ascii="Arial" w:hAnsi="Arial" w:cs="Arial"/>
          <w:bCs/>
          <w:sz w:val="24"/>
          <w:szCs w:val="24"/>
        </w:rPr>
      </w:pPr>
      <w:r w:rsidRPr="00300074">
        <w:rPr>
          <w:rFonts w:ascii="Arial" w:hAnsi="Arial" w:cs="Arial"/>
          <w:bCs/>
          <w:sz w:val="24"/>
          <w:szCs w:val="24"/>
        </w:rPr>
        <w:t>(Not for Publication – Exempt information as defined in Paragraphs 1 and 3 of Part 1 of Schedule 12A to the Local Government Act, 1972. It is considered that in all the circumstances of the case the public interest in maintaining the exemption outweighs the public interests in disclosing the information.)</w:t>
      </w:r>
    </w:p>
    <w:p w14:paraId="0AB26D8D" w14:textId="77777777" w:rsidR="00300074" w:rsidRPr="00300074" w:rsidRDefault="00300074" w:rsidP="00300074">
      <w:pPr>
        <w:spacing w:after="0" w:line="256" w:lineRule="auto"/>
        <w:jc w:val="both"/>
        <w:rPr>
          <w:rFonts w:ascii="Arial" w:hAnsi="Arial" w:cs="Arial"/>
          <w:sz w:val="24"/>
          <w:szCs w:val="24"/>
        </w:rPr>
      </w:pPr>
    </w:p>
    <w:p w14:paraId="376BC96C" w14:textId="77777777" w:rsidR="00300074" w:rsidRPr="00300074" w:rsidRDefault="00300074" w:rsidP="00300074">
      <w:pPr>
        <w:spacing w:after="0" w:line="256" w:lineRule="auto"/>
        <w:jc w:val="both"/>
        <w:rPr>
          <w:rFonts w:ascii="Arial" w:hAnsi="Arial" w:cs="Arial"/>
          <w:bCs/>
          <w:sz w:val="24"/>
          <w:szCs w:val="24"/>
        </w:rPr>
      </w:pPr>
      <w:r>
        <w:rPr>
          <w:rFonts w:ascii="Arial" w:hAnsi="Arial" w:cs="Arial"/>
          <w:bCs/>
          <w:sz w:val="24"/>
          <w:szCs w:val="24"/>
        </w:rPr>
        <w:t xml:space="preserve">The committee considered a report, presented by </w:t>
      </w:r>
      <w:r w:rsidRPr="00300074">
        <w:rPr>
          <w:rFonts w:ascii="Arial" w:hAnsi="Arial" w:cs="Arial"/>
          <w:bCs/>
          <w:sz w:val="24"/>
          <w:szCs w:val="24"/>
        </w:rPr>
        <w:t>Deborah Barrow, Head of Service Human Resources</w:t>
      </w:r>
      <w:r>
        <w:rPr>
          <w:rFonts w:ascii="Arial" w:hAnsi="Arial" w:cs="Arial"/>
          <w:bCs/>
          <w:sz w:val="24"/>
          <w:szCs w:val="24"/>
        </w:rPr>
        <w:t>,</w:t>
      </w:r>
      <w:r w:rsidRPr="00300074">
        <w:rPr>
          <w:rFonts w:ascii="Arial" w:hAnsi="Arial" w:cs="Arial"/>
          <w:bCs/>
          <w:sz w:val="24"/>
          <w:szCs w:val="24"/>
        </w:rPr>
        <w:t xml:space="preserve"> which detailed the proposed recruitment arrangements for the role of Executive Director of Education and Children's Services.</w:t>
      </w:r>
      <w:r>
        <w:rPr>
          <w:rFonts w:ascii="Arial" w:hAnsi="Arial" w:cs="Arial"/>
          <w:bCs/>
          <w:sz w:val="24"/>
          <w:szCs w:val="24"/>
        </w:rPr>
        <w:t xml:space="preserve"> </w:t>
      </w:r>
      <w:r w:rsidRPr="00300074">
        <w:rPr>
          <w:rFonts w:ascii="Arial" w:hAnsi="Arial" w:cs="Arial"/>
          <w:bCs/>
          <w:sz w:val="24"/>
          <w:szCs w:val="24"/>
        </w:rPr>
        <w:t>Following a period of discussion, it was agreed to revise some aspects of the recruitment process, as set out below.</w:t>
      </w:r>
    </w:p>
    <w:p w14:paraId="32EEB9C0" w14:textId="0B58BDBD" w:rsidR="00300074" w:rsidRDefault="00300074" w:rsidP="00300074">
      <w:pPr>
        <w:spacing w:after="0" w:line="256" w:lineRule="auto"/>
        <w:jc w:val="both"/>
        <w:rPr>
          <w:rFonts w:ascii="Arial" w:hAnsi="Arial" w:cs="Arial"/>
          <w:bCs/>
          <w:sz w:val="24"/>
          <w:szCs w:val="24"/>
        </w:rPr>
      </w:pPr>
    </w:p>
    <w:p w14:paraId="3E45D2E9" w14:textId="77777777" w:rsidR="00300074" w:rsidRPr="00300074" w:rsidRDefault="00300074" w:rsidP="00300074">
      <w:pPr>
        <w:spacing w:after="0" w:line="256" w:lineRule="auto"/>
        <w:jc w:val="both"/>
        <w:rPr>
          <w:rFonts w:ascii="Arial" w:hAnsi="Arial" w:cs="Arial"/>
          <w:bCs/>
          <w:sz w:val="24"/>
          <w:szCs w:val="24"/>
        </w:rPr>
      </w:pPr>
      <w:r w:rsidRPr="00300074">
        <w:rPr>
          <w:rFonts w:ascii="Arial" w:hAnsi="Arial" w:cs="Arial"/>
          <w:b/>
          <w:bCs/>
          <w:sz w:val="24"/>
          <w:szCs w:val="24"/>
        </w:rPr>
        <w:t xml:space="preserve">Resolved: </w:t>
      </w:r>
      <w:r w:rsidRPr="00300074">
        <w:rPr>
          <w:rFonts w:ascii="Arial" w:hAnsi="Arial" w:cs="Arial"/>
          <w:bCs/>
          <w:sz w:val="24"/>
          <w:szCs w:val="24"/>
        </w:rPr>
        <w:t>That</w:t>
      </w:r>
    </w:p>
    <w:p w14:paraId="17B91860" w14:textId="77777777" w:rsidR="00300074" w:rsidRPr="00300074" w:rsidRDefault="00300074" w:rsidP="00300074">
      <w:pPr>
        <w:spacing w:after="0" w:line="256" w:lineRule="auto"/>
        <w:jc w:val="both"/>
        <w:rPr>
          <w:rFonts w:ascii="Arial" w:hAnsi="Arial" w:cs="Arial"/>
          <w:bCs/>
          <w:sz w:val="24"/>
          <w:szCs w:val="24"/>
        </w:rPr>
      </w:pPr>
    </w:p>
    <w:p w14:paraId="32E8EBA6" w14:textId="77777777" w:rsidR="00300074" w:rsidRPr="00300074" w:rsidRDefault="00300074" w:rsidP="00300074">
      <w:pPr>
        <w:numPr>
          <w:ilvl w:val="0"/>
          <w:numId w:val="10"/>
        </w:numPr>
        <w:spacing w:after="0" w:line="256" w:lineRule="auto"/>
        <w:jc w:val="both"/>
        <w:rPr>
          <w:rFonts w:ascii="Arial" w:hAnsi="Arial" w:cs="Arial"/>
          <w:bCs/>
          <w:sz w:val="24"/>
          <w:szCs w:val="24"/>
        </w:rPr>
      </w:pPr>
      <w:r w:rsidRPr="00300074">
        <w:rPr>
          <w:rFonts w:ascii="Arial" w:hAnsi="Arial" w:cs="Arial"/>
          <w:bCs/>
          <w:sz w:val="24"/>
          <w:szCs w:val="24"/>
        </w:rPr>
        <w:t xml:space="preserve">The job description and person specification for the post of Executive Director of Education and Children's Services be </w:t>
      </w:r>
      <w:proofErr w:type="gramStart"/>
      <w:r w:rsidRPr="00300074">
        <w:rPr>
          <w:rFonts w:ascii="Arial" w:hAnsi="Arial" w:cs="Arial"/>
          <w:bCs/>
          <w:sz w:val="24"/>
          <w:szCs w:val="24"/>
        </w:rPr>
        <w:t>agreed;</w:t>
      </w:r>
      <w:proofErr w:type="gramEnd"/>
    </w:p>
    <w:p w14:paraId="2CA511CD" w14:textId="77777777" w:rsidR="00300074" w:rsidRPr="00300074" w:rsidRDefault="00300074" w:rsidP="00300074">
      <w:pPr>
        <w:spacing w:after="0" w:line="256" w:lineRule="auto"/>
        <w:jc w:val="both"/>
        <w:rPr>
          <w:rFonts w:ascii="Arial" w:hAnsi="Arial" w:cs="Arial"/>
          <w:bCs/>
          <w:sz w:val="24"/>
          <w:szCs w:val="24"/>
        </w:rPr>
      </w:pPr>
    </w:p>
    <w:p w14:paraId="53A8BEC9" w14:textId="77777777" w:rsidR="00300074" w:rsidRPr="00300074" w:rsidRDefault="00300074" w:rsidP="00300074">
      <w:pPr>
        <w:numPr>
          <w:ilvl w:val="0"/>
          <w:numId w:val="10"/>
        </w:numPr>
        <w:spacing w:after="0" w:line="256" w:lineRule="auto"/>
        <w:jc w:val="both"/>
        <w:rPr>
          <w:rFonts w:ascii="Arial" w:hAnsi="Arial" w:cs="Arial"/>
          <w:bCs/>
          <w:sz w:val="24"/>
          <w:szCs w:val="24"/>
        </w:rPr>
      </w:pPr>
      <w:r w:rsidRPr="00300074">
        <w:rPr>
          <w:rFonts w:ascii="Arial" w:hAnsi="Arial" w:cs="Arial"/>
          <w:bCs/>
          <w:sz w:val="24"/>
          <w:szCs w:val="24"/>
        </w:rPr>
        <w:t xml:space="preserve">The advertised salary range be increased by applying a market supplement, within the range of £140,000 up to £155,000 with the option to offer further flexibility for the right candidate and, if this is required, that the Chief Executive and Director of Resources be authorised to determine the amount of the further </w:t>
      </w:r>
      <w:proofErr w:type="gramStart"/>
      <w:r w:rsidRPr="00300074">
        <w:rPr>
          <w:rFonts w:ascii="Arial" w:hAnsi="Arial" w:cs="Arial"/>
          <w:bCs/>
          <w:sz w:val="24"/>
          <w:szCs w:val="24"/>
        </w:rPr>
        <w:t>increase;</w:t>
      </w:r>
      <w:proofErr w:type="gramEnd"/>
    </w:p>
    <w:p w14:paraId="0BAC12A5" w14:textId="77777777" w:rsidR="00300074" w:rsidRPr="00300074" w:rsidRDefault="00300074" w:rsidP="00300074">
      <w:pPr>
        <w:spacing w:after="0" w:line="256" w:lineRule="auto"/>
        <w:jc w:val="both"/>
        <w:rPr>
          <w:rFonts w:ascii="Arial" w:hAnsi="Arial" w:cs="Arial"/>
          <w:bCs/>
          <w:sz w:val="24"/>
          <w:szCs w:val="24"/>
        </w:rPr>
      </w:pPr>
    </w:p>
    <w:p w14:paraId="6353ED73" w14:textId="77777777" w:rsidR="00300074" w:rsidRPr="00300074" w:rsidRDefault="00300074" w:rsidP="00300074">
      <w:pPr>
        <w:numPr>
          <w:ilvl w:val="0"/>
          <w:numId w:val="10"/>
        </w:numPr>
        <w:spacing w:after="0" w:line="256" w:lineRule="auto"/>
        <w:jc w:val="both"/>
        <w:rPr>
          <w:rFonts w:ascii="Arial" w:hAnsi="Arial" w:cs="Arial"/>
          <w:bCs/>
          <w:sz w:val="24"/>
          <w:szCs w:val="24"/>
        </w:rPr>
      </w:pPr>
      <w:r w:rsidRPr="00300074">
        <w:rPr>
          <w:rFonts w:ascii="Arial" w:hAnsi="Arial" w:cs="Arial"/>
          <w:bCs/>
          <w:sz w:val="24"/>
          <w:szCs w:val="24"/>
        </w:rPr>
        <w:t>The arrangements for recruiting to the post, including the engagement of consultants to assist with the recruitment process, as set out in the report, be agreed, subject to:</w:t>
      </w:r>
    </w:p>
    <w:p w14:paraId="25C946BF" w14:textId="77777777" w:rsidR="00300074" w:rsidRPr="00300074" w:rsidRDefault="00300074" w:rsidP="00300074">
      <w:pPr>
        <w:spacing w:after="0" w:line="256" w:lineRule="auto"/>
        <w:jc w:val="both"/>
        <w:rPr>
          <w:rFonts w:ascii="Arial" w:hAnsi="Arial" w:cs="Arial"/>
          <w:bCs/>
          <w:sz w:val="24"/>
          <w:szCs w:val="24"/>
        </w:rPr>
      </w:pPr>
    </w:p>
    <w:p w14:paraId="35ABCB6E" w14:textId="77777777" w:rsidR="00300074" w:rsidRPr="00300074" w:rsidRDefault="00300074" w:rsidP="00300074">
      <w:pPr>
        <w:numPr>
          <w:ilvl w:val="0"/>
          <w:numId w:val="11"/>
        </w:numPr>
        <w:spacing w:after="0" w:line="256" w:lineRule="auto"/>
        <w:jc w:val="both"/>
        <w:rPr>
          <w:rFonts w:ascii="Arial" w:hAnsi="Arial" w:cs="Arial"/>
          <w:bCs/>
          <w:sz w:val="24"/>
          <w:szCs w:val="24"/>
        </w:rPr>
      </w:pPr>
      <w:r w:rsidRPr="00300074">
        <w:rPr>
          <w:rFonts w:ascii="Arial" w:hAnsi="Arial" w:cs="Arial"/>
          <w:bCs/>
          <w:sz w:val="24"/>
          <w:szCs w:val="24"/>
        </w:rPr>
        <w:t>The stakeholder/partner panel being expanded to include elected members; and</w:t>
      </w:r>
    </w:p>
    <w:p w14:paraId="1AA7FDBA" w14:textId="77777777" w:rsidR="00300074" w:rsidRPr="00300074" w:rsidRDefault="00300074" w:rsidP="00300074">
      <w:pPr>
        <w:spacing w:after="0" w:line="256" w:lineRule="auto"/>
        <w:jc w:val="both"/>
        <w:rPr>
          <w:rFonts w:ascii="Arial" w:hAnsi="Arial" w:cs="Arial"/>
          <w:bCs/>
          <w:sz w:val="24"/>
          <w:szCs w:val="24"/>
        </w:rPr>
      </w:pPr>
    </w:p>
    <w:p w14:paraId="39BD75FA" w14:textId="77777777" w:rsidR="00300074" w:rsidRPr="00300074" w:rsidRDefault="00300074" w:rsidP="00300074">
      <w:pPr>
        <w:numPr>
          <w:ilvl w:val="0"/>
          <w:numId w:val="11"/>
        </w:numPr>
        <w:spacing w:after="0" w:line="256" w:lineRule="auto"/>
        <w:jc w:val="both"/>
        <w:rPr>
          <w:rFonts w:ascii="Arial" w:hAnsi="Arial" w:cs="Arial"/>
          <w:bCs/>
          <w:sz w:val="24"/>
          <w:szCs w:val="24"/>
        </w:rPr>
      </w:pPr>
      <w:r w:rsidRPr="00300074">
        <w:rPr>
          <w:rFonts w:ascii="Arial" w:hAnsi="Arial" w:cs="Arial"/>
          <w:bCs/>
          <w:sz w:val="24"/>
          <w:szCs w:val="24"/>
        </w:rPr>
        <w:t>The recruitment timetable being reviewed by officers with a view to moving the dates planned for shortlisting and interviews earlier, where possible; and</w:t>
      </w:r>
    </w:p>
    <w:p w14:paraId="3463D482" w14:textId="77777777" w:rsidR="00300074" w:rsidRPr="00300074" w:rsidRDefault="00300074" w:rsidP="00300074">
      <w:pPr>
        <w:spacing w:after="0" w:line="256" w:lineRule="auto"/>
        <w:jc w:val="both"/>
        <w:rPr>
          <w:rFonts w:ascii="Arial" w:hAnsi="Arial" w:cs="Arial"/>
          <w:bCs/>
          <w:sz w:val="24"/>
          <w:szCs w:val="24"/>
        </w:rPr>
      </w:pPr>
    </w:p>
    <w:p w14:paraId="6673BDF8" w14:textId="625D76BB" w:rsidR="00300074" w:rsidRPr="00300074" w:rsidRDefault="00300074" w:rsidP="00300074">
      <w:pPr>
        <w:pStyle w:val="ListParagraph"/>
        <w:numPr>
          <w:ilvl w:val="0"/>
          <w:numId w:val="10"/>
        </w:numPr>
        <w:spacing w:after="0" w:line="256" w:lineRule="auto"/>
        <w:jc w:val="both"/>
        <w:rPr>
          <w:rFonts w:ascii="Arial" w:hAnsi="Arial" w:cs="Arial"/>
          <w:bCs/>
          <w:sz w:val="24"/>
          <w:szCs w:val="24"/>
        </w:rPr>
      </w:pPr>
      <w:r w:rsidRPr="00300074">
        <w:rPr>
          <w:rFonts w:ascii="Arial" w:hAnsi="Arial" w:cs="Arial"/>
          <w:bCs/>
          <w:sz w:val="24"/>
          <w:szCs w:val="24"/>
        </w:rPr>
        <w:t>The Chief Executive and Director of Resources be authorised to engage with consultants to assist with the recruitment process.</w:t>
      </w:r>
    </w:p>
    <w:p w14:paraId="26FC7BB1" w14:textId="67680FCA" w:rsidR="005B1E25" w:rsidRDefault="005B1E25" w:rsidP="005B1E25">
      <w:pPr>
        <w:spacing w:after="0"/>
        <w:jc w:val="both"/>
        <w:rPr>
          <w:rFonts w:ascii="Arial" w:hAnsi="Arial" w:cs="Arial"/>
          <w:sz w:val="24"/>
          <w:szCs w:val="24"/>
        </w:rPr>
      </w:pPr>
    </w:p>
    <w:p w14:paraId="1E329ED0" w14:textId="77777777" w:rsidR="005B1E25" w:rsidRPr="005B1E25" w:rsidRDefault="005B1E25" w:rsidP="005B1E25">
      <w:pPr>
        <w:spacing w:after="0"/>
        <w:jc w:val="both"/>
        <w:rPr>
          <w:rFonts w:ascii="Arial" w:hAnsi="Arial" w:cs="Arial"/>
          <w:b/>
          <w:bCs/>
          <w:color w:val="FF0000"/>
          <w:sz w:val="24"/>
          <w:szCs w:val="24"/>
        </w:rPr>
      </w:pPr>
    </w:p>
    <w:p w14:paraId="52E51D52" w14:textId="77777777" w:rsidR="00451EB1" w:rsidRDefault="00451EB1">
      <w:pPr>
        <w:rPr>
          <w:rFonts w:ascii="Arial" w:hAnsi="Arial" w:cs="Arial"/>
          <w:b/>
          <w:bCs/>
          <w:sz w:val="24"/>
          <w:szCs w:val="24"/>
        </w:rPr>
      </w:pPr>
      <w:r>
        <w:rPr>
          <w:rFonts w:ascii="Arial" w:hAnsi="Arial" w:cs="Arial"/>
          <w:b/>
          <w:bCs/>
          <w:sz w:val="24"/>
          <w:szCs w:val="24"/>
        </w:rPr>
        <w:br w:type="page"/>
      </w:r>
    </w:p>
    <w:p w14:paraId="72813BAD" w14:textId="097B1BC5" w:rsidR="005B1E25" w:rsidRPr="00451EB1" w:rsidRDefault="005B1E25" w:rsidP="005B1E25">
      <w:pPr>
        <w:spacing w:after="0"/>
        <w:jc w:val="both"/>
        <w:rPr>
          <w:rFonts w:ascii="Arial" w:hAnsi="Arial" w:cs="Arial"/>
          <w:b/>
          <w:bCs/>
          <w:sz w:val="24"/>
          <w:szCs w:val="24"/>
        </w:rPr>
      </w:pPr>
      <w:r w:rsidRPr="00451EB1">
        <w:rPr>
          <w:rFonts w:ascii="Arial" w:hAnsi="Arial" w:cs="Arial"/>
          <w:b/>
          <w:bCs/>
          <w:sz w:val="24"/>
          <w:szCs w:val="24"/>
        </w:rPr>
        <w:lastRenderedPageBreak/>
        <w:t>Report of the Employment Committee meeting held on 26 January 2022</w:t>
      </w:r>
    </w:p>
    <w:p w14:paraId="62DB5142" w14:textId="77777777" w:rsidR="005B1E25" w:rsidRPr="00451EB1" w:rsidRDefault="005B1E25" w:rsidP="005B1E25">
      <w:pPr>
        <w:spacing w:after="0"/>
        <w:jc w:val="both"/>
        <w:rPr>
          <w:rFonts w:ascii="Arial" w:hAnsi="Arial" w:cs="Arial"/>
          <w:b/>
          <w:bCs/>
          <w:sz w:val="24"/>
          <w:szCs w:val="24"/>
        </w:rPr>
      </w:pPr>
    </w:p>
    <w:p w14:paraId="12C94318" w14:textId="77777777" w:rsidR="005B1E25" w:rsidRPr="00451EB1" w:rsidRDefault="005B1E25" w:rsidP="005B1E25">
      <w:pPr>
        <w:spacing w:after="0"/>
        <w:jc w:val="both"/>
        <w:rPr>
          <w:rFonts w:ascii="Arial" w:hAnsi="Arial" w:cs="Arial"/>
          <w:b/>
          <w:bCs/>
          <w:sz w:val="24"/>
          <w:szCs w:val="24"/>
        </w:rPr>
      </w:pPr>
      <w:r w:rsidRPr="00451EB1">
        <w:rPr>
          <w:rFonts w:ascii="Arial" w:hAnsi="Arial" w:cs="Arial"/>
          <w:b/>
          <w:bCs/>
          <w:sz w:val="24"/>
          <w:szCs w:val="24"/>
        </w:rPr>
        <w:t>Chair: County Councillor Phillippa Williamson</w:t>
      </w:r>
    </w:p>
    <w:p w14:paraId="4E1FBBB2" w14:textId="77777777" w:rsidR="005B1E25" w:rsidRPr="00451EB1" w:rsidRDefault="005B1E25" w:rsidP="005B1E25">
      <w:pPr>
        <w:spacing w:after="0"/>
        <w:jc w:val="both"/>
        <w:rPr>
          <w:rFonts w:ascii="Arial" w:hAnsi="Arial" w:cs="Arial"/>
          <w:b/>
          <w:bCs/>
          <w:sz w:val="24"/>
          <w:szCs w:val="24"/>
        </w:rPr>
      </w:pPr>
    </w:p>
    <w:p w14:paraId="32707C8C" w14:textId="77777777" w:rsidR="005B1E25" w:rsidRPr="00451EB1" w:rsidRDefault="005B1E25" w:rsidP="0012382D">
      <w:pPr>
        <w:spacing w:after="0"/>
        <w:jc w:val="both"/>
        <w:rPr>
          <w:rFonts w:ascii="Arial" w:hAnsi="Arial" w:cs="Arial"/>
          <w:b/>
          <w:bCs/>
          <w:sz w:val="24"/>
          <w:szCs w:val="24"/>
        </w:rPr>
      </w:pPr>
      <w:r w:rsidRPr="00451EB1">
        <w:rPr>
          <w:rFonts w:ascii="Arial" w:hAnsi="Arial" w:cs="Arial"/>
          <w:b/>
          <w:bCs/>
          <w:sz w:val="24"/>
          <w:szCs w:val="24"/>
        </w:rPr>
        <w:t>Part I (Open to Press and Public)</w:t>
      </w:r>
    </w:p>
    <w:p w14:paraId="39EE6878" w14:textId="77777777" w:rsidR="00451EB1" w:rsidRPr="00451EB1" w:rsidRDefault="00451EB1" w:rsidP="0012382D">
      <w:pPr>
        <w:spacing w:after="0"/>
        <w:rPr>
          <w:rFonts w:ascii="Arial" w:hAnsi="Arial" w:cs="Arial"/>
          <w:sz w:val="24"/>
          <w:szCs w:val="24"/>
        </w:rPr>
      </w:pPr>
    </w:p>
    <w:p w14:paraId="0A2A980B" w14:textId="77777777" w:rsidR="00451EB1" w:rsidRPr="00451EB1" w:rsidRDefault="00451EB1" w:rsidP="0012382D">
      <w:pPr>
        <w:spacing w:after="0"/>
        <w:rPr>
          <w:rFonts w:ascii="Arial" w:hAnsi="Arial" w:cs="Arial"/>
          <w:vanish/>
          <w:sz w:val="24"/>
          <w:szCs w:val="24"/>
        </w:rPr>
      </w:pPr>
      <w:r w:rsidRPr="00451EB1">
        <w:rPr>
          <w:rFonts w:ascii="Arial" w:hAnsi="Arial" w:cs="Arial"/>
          <w:vanish/>
          <w:sz w:val="24"/>
          <w:szCs w:val="24"/>
        </w:rPr>
        <w:t>&lt;/AI5&gt;</w:t>
      </w:r>
    </w:p>
    <w:p w14:paraId="1F17864F" w14:textId="77777777" w:rsidR="00451EB1" w:rsidRPr="00451EB1" w:rsidRDefault="00451EB1" w:rsidP="0012382D">
      <w:pPr>
        <w:spacing w:after="0"/>
        <w:rPr>
          <w:rFonts w:ascii="Arial" w:hAnsi="Arial" w:cs="Arial"/>
          <w:vanish/>
          <w:sz w:val="24"/>
          <w:szCs w:val="24"/>
        </w:rPr>
      </w:pPr>
      <w:r w:rsidRPr="00451EB1">
        <w:rPr>
          <w:rFonts w:ascii="Arial" w:hAnsi="Arial" w:cs="Arial"/>
          <w:vanish/>
          <w:sz w:val="24"/>
          <w:szCs w:val="24"/>
        </w:rPr>
        <w:t>&lt;AI6&gt;</w:t>
      </w:r>
    </w:p>
    <w:p w14:paraId="3E7C2409" w14:textId="6C78E88E" w:rsidR="00451EB1" w:rsidRPr="00451EB1" w:rsidRDefault="00451EB1" w:rsidP="0012382D">
      <w:pPr>
        <w:spacing w:after="0"/>
        <w:rPr>
          <w:rFonts w:ascii="Arial" w:hAnsi="Arial" w:cs="Arial"/>
          <w:b/>
          <w:bCs/>
          <w:sz w:val="24"/>
          <w:szCs w:val="24"/>
        </w:rPr>
      </w:pPr>
      <w:r w:rsidRPr="00451EB1">
        <w:rPr>
          <w:rFonts w:ascii="Arial" w:hAnsi="Arial" w:cs="Arial"/>
          <w:b/>
          <w:bCs/>
          <w:sz w:val="24"/>
          <w:szCs w:val="24"/>
        </w:rPr>
        <w:t>The Localism Act 2011 – Pay Policy Statement 2022/23</w:t>
      </w:r>
    </w:p>
    <w:p w14:paraId="6880B4E3" w14:textId="77777777" w:rsidR="0012382D" w:rsidRDefault="0012382D" w:rsidP="0012382D">
      <w:pPr>
        <w:spacing w:after="0"/>
        <w:jc w:val="both"/>
        <w:rPr>
          <w:rFonts w:ascii="Arial" w:hAnsi="Arial" w:cs="Arial"/>
          <w:sz w:val="24"/>
          <w:szCs w:val="24"/>
        </w:rPr>
      </w:pPr>
    </w:p>
    <w:p w14:paraId="381BCD0D" w14:textId="2CA84FF1" w:rsidR="00451EB1" w:rsidRDefault="00451EB1" w:rsidP="0012382D">
      <w:pPr>
        <w:spacing w:after="0"/>
        <w:jc w:val="both"/>
        <w:rPr>
          <w:rFonts w:ascii="Arial" w:hAnsi="Arial" w:cs="Arial"/>
          <w:sz w:val="24"/>
          <w:szCs w:val="24"/>
        </w:rPr>
      </w:pPr>
      <w:r w:rsidRPr="00451EB1">
        <w:rPr>
          <w:rFonts w:ascii="Arial" w:hAnsi="Arial" w:cs="Arial"/>
          <w:sz w:val="24"/>
          <w:szCs w:val="24"/>
        </w:rPr>
        <w:t>Deborah Barrow, Head of Human Resources, presented a report on the Pay Policy Statement. In presenting the report, the committee were asked to consider alterations to the recommendations in the report.</w:t>
      </w:r>
    </w:p>
    <w:p w14:paraId="500FA478" w14:textId="77777777" w:rsidR="0012382D" w:rsidRPr="00451EB1" w:rsidRDefault="0012382D" w:rsidP="0012382D">
      <w:pPr>
        <w:spacing w:after="0"/>
        <w:jc w:val="both"/>
        <w:rPr>
          <w:rFonts w:ascii="Arial" w:hAnsi="Arial" w:cs="Arial"/>
          <w:sz w:val="24"/>
          <w:szCs w:val="24"/>
        </w:rPr>
      </w:pPr>
    </w:p>
    <w:p w14:paraId="290B9615" w14:textId="4F245A43" w:rsidR="00451EB1" w:rsidRPr="00451EB1" w:rsidRDefault="00451EB1" w:rsidP="0012382D">
      <w:pPr>
        <w:jc w:val="both"/>
        <w:rPr>
          <w:rFonts w:ascii="Arial" w:hAnsi="Arial" w:cs="Arial"/>
          <w:sz w:val="24"/>
          <w:szCs w:val="24"/>
        </w:rPr>
      </w:pPr>
      <w:r w:rsidRPr="00451EB1">
        <w:rPr>
          <w:rFonts w:ascii="Arial" w:hAnsi="Arial" w:cs="Arial"/>
          <w:sz w:val="24"/>
          <w:szCs w:val="24"/>
        </w:rPr>
        <w:t xml:space="preserve">It was proposed that, </w:t>
      </w:r>
      <w:proofErr w:type="gramStart"/>
      <w:r w:rsidRPr="00451EB1">
        <w:rPr>
          <w:rFonts w:ascii="Arial" w:hAnsi="Arial" w:cs="Arial"/>
          <w:sz w:val="24"/>
          <w:szCs w:val="24"/>
        </w:rPr>
        <w:t>taking into account</w:t>
      </w:r>
      <w:proofErr w:type="gramEnd"/>
      <w:r w:rsidRPr="00451EB1">
        <w:rPr>
          <w:rFonts w:ascii="Arial" w:hAnsi="Arial" w:cs="Arial"/>
          <w:sz w:val="24"/>
          <w:szCs w:val="24"/>
        </w:rPr>
        <w:t xml:space="preserve"> the current position with national local government pay negotiations, the proposal to delay the uplifting of the Foundation Living Wage may no longer be necessary, and that therefore the recommendation be amended to approve the flexibility to delay the uplift only if it is necessary.</w:t>
      </w:r>
    </w:p>
    <w:p w14:paraId="7D3B48D4" w14:textId="40A79AE6" w:rsidR="00451EB1" w:rsidRPr="00451EB1" w:rsidRDefault="00451EB1" w:rsidP="0012382D">
      <w:pPr>
        <w:jc w:val="both"/>
        <w:rPr>
          <w:rFonts w:ascii="Arial" w:hAnsi="Arial" w:cs="Arial"/>
          <w:sz w:val="24"/>
          <w:szCs w:val="24"/>
        </w:rPr>
      </w:pPr>
      <w:r w:rsidRPr="00451EB1">
        <w:rPr>
          <w:rFonts w:ascii="Arial" w:hAnsi="Arial" w:cs="Arial"/>
          <w:sz w:val="24"/>
          <w:szCs w:val="24"/>
        </w:rPr>
        <w:t>In relation to the proposal to change the method by which the Foundation Living Wage is paid, the committee were advised that initial discussion has already taken place with unions on a proposal to apply it as a Supplement. The unions had expressed no major reservations, and so it was proposed that this model be approved, subject to formal discussion with the unions.</w:t>
      </w:r>
    </w:p>
    <w:p w14:paraId="6F3BEFCF" w14:textId="78EE4C3B" w:rsidR="00451EB1" w:rsidRPr="00451EB1" w:rsidRDefault="00451EB1" w:rsidP="0012382D">
      <w:pPr>
        <w:jc w:val="both"/>
        <w:rPr>
          <w:rFonts w:ascii="Arial" w:hAnsi="Arial" w:cs="Arial"/>
          <w:sz w:val="24"/>
          <w:szCs w:val="24"/>
        </w:rPr>
      </w:pPr>
      <w:r w:rsidRPr="00451EB1">
        <w:rPr>
          <w:rFonts w:ascii="Arial" w:hAnsi="Arial" w:cs="Arial"/>
          <w:sz w:val="24"/>
          <w:szCs w:val="24"/>
        </w:rPr>
        <w:t>The committee were assured that the proposed changes would make no difference to the amount received by those earning the Foundation Living Wage.</w:t>
      </w:r>
    </w:p>
    <w:p w14:paraId="696BD421" w14:textId="77777777" w:rsidR="00451EB1" w:rsidRPr="00451EB1" w:rsidRDefault="00451EB1" w:rsidP="0012382D">
      <w:pPr>
        <w:jc w:val="both"/>
        <w:rPr>
          <w:rFonts w:ascii="Arial" w:hAnsi="Arial" w:cs="Arial"/>
          <w:sz w:val="24"/>
          <w:szCs w:val="24"/>
        </w:rPr>
      </w:pPr>
      <w:r w:rsidRPr="00451EB1">
        <w:rPr>
          <w:rFonts w:ascii="Arial" w:hAnsi="Arial" w:cs="Arial"/>
          <w:b/>
          <w:bCs/>
          <w:sz w:val="24"/>
          <w:szCs w:val="24"/>
        </w:rPr>
        <w:t>Resolved:</w:t>
      </w:r>
      <w:r w:rsidRPr="00451EB1">
        <w:rPr>
          <w:rFonts w:ascii="Arial" w:hAnsi="Arial" w:cs="Arial"/>
          <w:sz w:val="24"/>
          <w:szCs w:val="24"/>
        </w:rPr>
        <w:t xml:space="preserve"> That</w:t>
      </w:r>
    </w:p>
    <w:p w14:paraId="68B5E09C" w14:textId="77777777" w:rsidR="00451EB1" w:rsidRPr="00451EB1" w:rsidRDefault="00451EB1" w:rsidP="0012382D">
      <w:pPr>
        <w:pStyle w:val="ListParagraph"/>
        <w:numPr>
          <w:ilvl w:val="0"/>
          <w:numId w:val="13"/>
        </w:numPr>
        <w:spacing w:after="0" w:line="240" w:lineRule="auto"/>
        <w:jc w:val="both"/>
        <w:rPr>
          <w:rFonts w:ascii="Arial" w:hAnsi="Arial" w:cs="Arial"/>
          <w:sz w:val="24"/>
          <w:szCs w:val="24"/>
        </w:rPr>
      </w:pPr>
      <w:r w:rsidRPr="00451EB1">
        <w:rPr>
          <w:rFonts w:ascii="Arial" w:hAnsi="Arial" w:cs="Arial"/>
          <w:sz w:val="24"/>
          <w:szCs w:val="24"/>
        </w:rPr>
        <w:t xml:space="preserve">The proposed Pay Policy Statement for 2022/23, as set out at Appendix A, and recommend approval of the statement to Full </w:t>
      </w:r>
      <w:proofErr w:type="gramStart"/>
      <w:r w:rsidRPr="00451EB1">
        <w:rPr>
          <w:rFonts w:ascii="Arial" w:hAnsi="Arial" w:cs="Arial"/>
          <w:sz w:val="24"/>
          <w:szCs w:val="24"/>
        </w:rPr>
        <w:t>Council;</w:t>
      </w:r>
      <w:proofErr w:type="gramEnd"/>
      <w:r w:rsidRPr="00451EB1">
        <w:rPr>
          <w:rFonts w:ascii="Arial" w:hAnsi="Arial" w:cs="Arial"/>
          <w:sz w:val="24"/>
          <w:szCs w:val="24"/>
        </w:rPr>
        <w:t xml:space="preserve"> </w:t>
      </w:r>
    </w:p>
    <w:p w14:paraId="2476ACB8" w14:textId="77777777" w:rsidR="00451EB1" w:rsidRPr="00451EB1" w:rsidRDefault="00451EB1" w:rsidP="0012382D">
      <w:pPr>
        <w:pStyle w:val="ListParagraph"/>
        <w:numPr>
          <w:ilvl w:val="0"/>
          <w:numId w:val="13"/>
        </w:numPr>
        <w:spacing w:after="0" w:line="240" w:lineRule="auto"/>
        <w:jc w:val="both"/>
        <w:rPr>
          <w:rFonts w:ascii="Arial" w:hAnsi="Arial" w:cs="Arial"/>
          <w:sz w:val="24"/>
          <w:szCs w:val="24"/>
        </w:rPr>
      </w:pPr>
      <w:r w:rsidRPr="00451EB1">
        <w:rPr>
          <w:rFonts w:ascii="Arial" w:hAnsi="Arial" w:cs="Arial"/>
          <w:sz w:val="24"/>
          <w:szCs w:val="24"/>
        </w:rPr>
        <w:t xml:space="preserve">Should it be required, the application of the uplifted Foundation Living Wage rate, subject to Full Council approval, may be delayed until a national pay agreement for Local Government Services for 2021-22 is reached; and </w:t>
      </w:r>
    </w:p>
    <w:p w14:paraId="77CCE5D5" w14:textId="77777777" w:rsidR="00451EB1" w:rsidRPr="00451EB1" w:rsidRDefault="00451EB1" w:rsidP="0012382D">
      <w:pPr>
        <w:pStyle w:val="ListParagraph"/>
        <w:numPr>
          <w:ilvl w:val="0"/>
          <w:numId w:val="13"/>
        </w:numPr>
        <w:spacing w:after="0" w:line="240" w:lineRule="auto"/>
        <w:jc w:val="both"/>
        <w:rPr>
          <w:rFonts w:ascii="Arial" w:hAnsi="Arial" w:cs="Arial"/>
          <w:sz w:val="24"/>
          <w:szCs w:val="24"/>
        </w:rPr>
      </w:pPr>
      <w:r w:rsidRPr="00451EB1">
        <w:rPr>
          <w:rFonts w:ascii="Arial" w:hAnsi="Arial" w:cs="Arial"/>
          <w:sz w:val="24"/>
          <w:szCs w:val="24"/>
        </w:rPr>
        <w:t xml:space="preserve">Subject to the views of the Trades Unions, </w:t>
      </w:r>
      <w:proofErr w:type="gramStart"/>
      <w:r w:rsidRPr="00451EB1">
        <w:rPr>
          <w:rFonts w:ascii="Arial" w:hAnsi="Arial" w:cs="Arial"/>
          <w:sz w:val="24"/>
          <w:szCs w:val="24"/>
        </w:rPr>
        <w:t>the  method</w:t>
      </w:r>
      <w:proofErr w:type="gramEnd"/>
      <w:r w:rsidRPr="00451EB1">
        <w:rPr>
          <w:rFonts w:ascii="Arial" w:hAnsi="Arial" w:cs="Arial"/>
          <w:sz w:val="24"/>
          <w:szCs w:val="24"/>
        </w:rPr>
        <w:t xml:space="preserve"> by which the Foundation Living Wage is paid moves to a supplement model by April 2023.</w:t>
      </w:r>
    </w:p>
    <w:p w14:paraId="0A9A182A" w14:textId="77777777" w:rsidR="00451EB1" w:rsidRPr="00451EB1" w:rsidRDefault="00451EB1" w:rsidP="0012382D">
      <w:pPr>
        <w:jc w:val="both"/>
        <w:rPr>
          <w:rFonts w:ascii="Arial" w:hAnsi="Arial" w:cs="Arial"/>
          <w:b/>
          <w:bCs/>
          <w:sz w:val="24"/>
          <w:szCs w:val="24"/>
        </w:rPr>
      </w:pPr>
    </w:p>
    <w:p w14:paraId="549DB96E" w14:textId="49F2E1EF" w:rsidR="00451EB1" w:rsidRPr="00451EB1" w:rsidRDefault="00451EB1" w:rsidP="0012382D">
      <w:pPr>
        <w:jc w:val="both"/>
        <w:rPr>
          <w:rFonts w:ascii="Arial" w:hAnsi="Arial" w:cs="Arial"/>
          <w:vanish/>
          <w:sz w:val="24"/>
          <w:szCs w:val="24"/>
        </w:rPr>
      </w:pPr>
      <w:r w:rsidRPr="00451EB1">
        <w:rPr>
          <w:rFonts w:ascii="Arial" w:hAnsi="Arial" w:cs="Arial"/>
          <w:b/>
          <w:bCs/>
          <w:sz w:val="24"/>
          <w:szCs w:val="24"/>
        </w:rPr>
        <w:t>Revised Standby Payments Scheme</w:t>
      </w:r>
      <w:r w:rsidRPr="00451EB1">
        <w:rPr>
          <w:rFonts w:ascii="Arial" w:hAnsi="Arial" w:cs="Arial"/>
          <w:vanish/>
          <w:sz w:val="24"/>
          <w:szCs w:val="24"/>
        </w:rPr>
        <w:t>&lt;/AI6&gt;</w:t>
      </w:r>
    </w:p>
    <w:p w14:paraId="41DF9750" w14:textId="77777777" w:rsidR="00451EB1" w:rsidRPr="00451EB1" w:rsidRDefault="00451EB1" w:rsidP="0012382D">
      <w:pPr>
        <w:jc w:val="both"/>
        <w:rPr>
          <w:rFonts w:ascii="Arial" w:hAnsi="Arial" w:cs="Arial"/>
          <w:vanish/>
          <w:sz w:val="24"/>
          <w:szCs w:val="24"/>
        </w:rPr>
      </w:pPr>
      <w:r w:rsidRPr="00451EB1">
        <w:rPr>
          <w:rFonts w:ascii="Arial" w:hAnsi="Arial" w:cs="Arial"/>
          <w:vanish/>
          <w:sz w:val="24"/>
          <w:szCs w:val="24"/>
        </w:rPr>
        <w:t>&lt;AI7&gt;</w:t>
      </w:r>
    </w:p>
    <w:p w14:paraId="4CE33F56" w14:textId="77777777" w:rsidR="00451EB1" w:rsidRDefault="00451EB1" w:rsidP="0012382D">
      <w:pPr>
        <w:jc w:val="both"/>
        <w:rPr>
          <w:rFonts w:ascii="Arial" w:hAnsi="Arial" w:cs="Arial"/>
          <w:sz w:val="24"/>
          <w:szCs w:val="24"/>
        </w:rPr>
      </w:pPr>
    </w:p>
    <w:p w14:paraId="2249A651" w14:textId="1E375C79" w:rsidR="00451EB1" w:rsidRPr="00451EB1" w:rsidRDefault="00451EB1" w:rsidP="0012382D">
      <w:pPr>
        <w:jc w:val="both"/>
        <w:rPr>
          <w:rFonts w:ascii="Arial" w:hAnsi="Arial" w:cs="Arial"/>
          <w:sz w:val="24"/>
          <w:szCs w:val="24"/>
        </w:rPr>
      </w:pPr>
      <w:r w:rsidRPr="00451EB1">
        <w:rPr>
          <w:rFonts w:ascii="Arial" w:hAnsi="Arial" w:cs="Arial"/>
          <w:sz w:val="24"/>
          <w:szCs w:val="24"/>
        </w:rPr>
        <w:t xml:space="preserve">Deborah Barrow, Head of Human Resources, advised the committee that the Standby Payments Scheme has been reviewed and a revised scheme proposed. </w:t>
      </w:r>
      <w:proofErr w:type="gramStart"/>
      <w:r w:rsidRPr="00451EB1">
        <w:rPr>
          <w:rFonts w:ascii="Arial" w:hAnsi="Arial" w:cs="Arial"/>
          <w:sz w:val="24"/>
          <w:szCs w:val="24"/>
        </w:rPr>
        <w:t>In reviewing the issue, it</w:t>
      </w:r>
      <w:proofErr w:type="gramEnd"/>
      <w:r w:rsidRPr="00451EB1">
        <w:rPr>
          <w:rFonts w:ascii="Arial" w:hAnsi="Arial" w:cs="Arial"/>
          <w:sz w:val="24"/>
          <w:szCs w:val="24"/>
        </w:rPr>
        <w:t xml:space="preserve"> was also identified that there was one further fixed rate payment, related to the split shift allowance. It was confirmed that approving the proposed changes to these payments would mean that there were now no fixed rate payment schemes.</w:t>
      </w:r>
    </w:p>
    <w:p w14:paraId="4C627529" w14:textId="77777777" w:rsidR="00451EB1" w:rsidRPr="00451EB1" w:rsidRDefault="00451EB1" w:rsidP="00451EB1">
      <w:pPr>
        <w:rPr>
          <w:rFonts w:ascii="Arial" w:hAnsi="Arial" w:cs="Arial"/>
          <w:sz w:val="24"/>
          <w:szCs w:val="24"/>
        </w:rPr>
      </w:pPr>
      <w:r w:rsidRPr="00451EB1">
        <w:rPr>
          <w:rFonts w:ascii="Arial" w:hAnsi="Arial" w:cs="Arial"/>
          <w:b/>
          <w:bCs/>
          <w:sz w:val="24"/>
          <w:szCs w:val="24"/>
        </w:rPr>
        <w:t>Resolved:</w:t>
      </w:r>
      <w:r w:rsidRPr="00451EB1">
        <w:rPr>
          <w:rFonts w:ascii="Arial" w:hAnsi="Arial" w:cs="Arial"/>
          <w:sz w:val="24"/>
          <w:szCs w:val="24"/>
        </w:rPr>
        <w:t xml:space="preserve"> That</w:t>
      </w:r>
    </w:p>
    <w:p w14:paraId="78359011" w14:textId="77777777" w:rsidR="00451EB1" w:rsidRPr="00451EB1" w:rsidRDefault="00451EB1" w:rsidP="00451EB1">
      <w:pPr>
        <w:pStyle w:val="ListParagraph"/>
        <w:numPr>
          <w:ilvl w:val="0"/>
          <w:numId w:val="14"/>
        </w:numPr>
        <w:spacing w:after="0" w:line="240" w:lineRule="auto"/>
        <w:jc w:val="both"/>
        <w:rPr>
          <w:rFonts w:ascii="Arial" w:hAnsi="Arial" w:cs="Arial"/>
          <w:sz w:val="24"/>
          <w:szCs w:val="24"/>
        </w:rPr>
      </w:pPr>
      <w:r w:rsidRPr="00451EB1">
        <w:rPr>
          <w:rFonts w:ascii="Arial" w:hAnsi="Arial" w:cs="Arial"/>
          <w:sz w:val="24"/>
          <w:szCs w:val="24"/>
        </w:rPr>
        <w:t>the revised minimum standby payment of £150 per week / £16.67 per unit with effect from 1 October 2021 be approved</w:t>
      </w:r>
    </w:p>
    <w:p w14:paraId="39E4C4C7" w14:textId="77777777" w:rsidR="00451EB1" w:rsidRPr="00451EB1" w:rsidRDefault="00451EB1" w:rsidP="00451EB1">
      <w:pPr>
        <w:pStyle w:val="ListParagraph"/>
        <w:numPr>
          <w:ilvl w:val="0"/>
          <w:numId w:val="14"/>
        </w:numPr>
        <w:spacing w:after="0" w:line="240" w:lineRule="auto"/>
        <w:jc w:val="both"/>
        <w:rPr>
          <w:rFonts w:ascii="Arial" w:hAnsi="Arial" w:cs="Arial"/>
          <w:sz w:val="24"/>
          <w:szCs w:val="24"/>
        </w:rPr>
      </w:pPr>
      <w:r w:rsidRPr="00451EB1">
        <w:rPr>
          <w:rFonts w:ascii="Arial" w:hAnsi="Arial" w:cs="Arial"/>
          <w:sz w:val="24"/>
          <w:szCs w:val="24"/>
        </w:rPr>
        <w:lastRenderedPageBreak/>
        <w:t xml:space="preserve">the revised minimum standby payments, as set out at i. be increased in line with any future national pay </w:t>
      </w:r>
      <w:proofErr w:type="gramStart"/>
      <w:r w:rsidRPr="00451EB1">
        <w:rPr>
          <w:rFonts w:ascii="Arial" w:hAnsi="Arial" w:cs="Arial"/>
          <w:sz w:val="24"/>
          <w:szCs w:val="24"/>
        </w:rPr>
        <w:t>awards  be</w:t>
      </w:r>
      <w:proofErr w:type="gramEnd"/>
      <w:r w:rsidRPr="00451EB1">
        <w:rPr>
          <w:rFonts w:ascii="Arial" w:hAnsi="Arial" w:cs="Arial"/>
          <w:sz w:val="24"/>
          <w:szCs w:val="24"/>
        </w:rPr>
        <w:t xml:space="preserve"> approved</w:t>
      </w:r>
    </w:p>
    <w:p w14:paraId="185DCFA7" w14:textId="77777777" w:rsidR="00451EB1" w:rsidRPr="00451EB1" w:rsidRDefault="00451EB1" w:rsidP="00451EB1">
      <w:pPr>
        <w:pStyle w:val="ListParagraph"/>
        <w:numPr>
          <w:ilvl w:val="0"/>
          <w:numId w:val="14"/>
        </w:numPr>
        <w:spacing w:after="0" w:line="240" w:lineRule="auto"/>
        <w:jc w:val="both"/>
        <w:rPr>
          <w:rFonts w:ascii="Arial" w:hAnsi="Arial" w:cs="Arial"/>
          <w:sz w:val="24"/>
          <w:szCs w:val="24"/>
        </w:rPr>
      </w:pPr>
      <w:r w:rsidRPr="00451EB1">
        <w:rPr>
          <w:rFonts w:ascii="Arial" w:hAnsi="Arial" w:cs="Arial"/>
          <w:sz w:val="24"/>
          <w:szCs w:val="24"/>
        </w:rPr>
        <w:t>the split shift allowance be increased in line with any future national pay awards from 1 April 2022 onwards be approved</w:t>
      </w:r>
    </w:p>
    <w:p w14:paraId="28F4016F" w14:textId="77777777" w:rsidR="00451EB1" w:rsidRPr="00451EB1" w:rsidRDefault="00451EB1" w:rsidP="00451EB1">
      <w:pPr>
        <w:rPr>
          <w:rFonts w:ascii="Arial" w:hAnsi="Arial" w:cs="Arial"/>
          <w:vanish/>
          <w:sz w:val="24"/>
          <w:szCs w:val="24"/>
        </w:rPr>
      </w:pPr>
      <w:r w:rsidRPr="00451EB1">
        <w:rPr>
          <w:rFonts w:ascii="Arial" w:hAnsi="Arial" w:cs="Arial"/>
          <w:vanish/>
          <w:sz w:val="24"/>
          <w:szCs w:val="24"/>
        </w:rPr>
        <w:t>&lt;/AI8&gt;</w:t>
      </w:r>
    </w:p>
    <w:p w14:paraId="33E7BC77" w14:textId="77777777" w:rsidR="00451EB1" w:rsidRPr="00451EB1" w:rsidRDefault="00451EB1" w:rsidP="00451EB1">
      <w:pPr>
        <w:rPr>
          <w:rFonts w:ascii="Arial" w:hAnsi="Arial" w:cs="Arial"/>
          <w:vanish/>
          <w:sz w:val="24"/>
          <w:szCs w:val="24"/>
        </w:rPr>
      </w:pPr>
      <w:r w:rsidRPr="00451EB1">
        <w:rPr>
          <w:rFonts w:ascii="Arial" w:hAnsi="Arial" w:cs="Arial"/>
          <w:vanish/>
          <w:sz w:val="24"/>
          <w:szCs w:val="24"/>
        </w:rPr>
        <w:t>&lt;AI9&gt;</w:t>
      </w:r>
    </w:p>
    <w:p w14:paraId="4DFC7102" w14:textId="77777777" w:rsidR="00451EB1" w:rsidRDefault="00451EB1" w:rsidP="00451EB1">
      <w:pPr>
        <w:rPr>
          <w:rFonts w:ascii="Arial" w:hAnsi="Arial" w:cs="Arial"/>
          <w:sz w:val="24"/>
          <w:szCs w:val="24"/>
        </w:rPr>
      </w:pPr>
    </w:p>
    <w:p w14:paraId="272715AD" w14:textId="77777777" w:rsidR="00451EB1" w:rsidRPr="00451EB1" w:rsidRDefault="00451EB1" w:rsidP="00451EB1">
      <w:pPr>
        <w:ind w:left="34"/>
        <w:rPr>
          <w:rFonts w:ascii="Arial" w:hAnsi="Arial" w:cs="Arial"/>
          <w:sz w:val="24"/>
          <w:szCs w:val="24"/>
        </w:rPr>
      </w:pPr>
      <w:r w:rsidRPr="00451EB1">
        <w:rPr>
          <w:rFonts w:ascii="Arial" w:hAnsi="Arial" w:cs="Arial"/>
          <w:b/>
          <w:sz w:val="24"/>
          <w:szCs w:val="24"/>
          <w:bdr w:val="nil"/>
        </w:rPr>
        <w:t>Temporary Changes to Staff Terms and Conditions due to the current Omicron Coronavirus Emergency Circumstances</w:t>
      </w:r>
    </w:p>
    <w:p w14:paraId="2DF75AA0" w14:textId="5DA24D6C" w:rsidR="00451EB1" w:rsidRPr="00451EB1" w:rsidRDefault="00451EB1" w:rsidP="0012382D">
      <w:pPr>
        <w:jc w:val="both"/>
        <w:rPr>
          <w:rFonts w:ascii="Arial" w:hAnsi="Arial" w:cs="Arial"/>
          <w:sz w:val="24"/>
          <w:szCs w:val="24"/>
        </w:rPr>
      </w:pPr>
      <w:r w:rsidRPr="00451EB1">
        <w:rPr>
          <w:rFonts w:ascii="Arial" w:hAnsi="Arial" w:cs="Arial"/>
          <w:sz w:val="24"/>
          <w:szCs w:val="24"/>
        </w:rPr>
        <w:t>Deborah Barrow, Head of Human Resources, presented a report proposing temporary changes to the approach to overtime payments for some staff groups due to the current coronavirus situation.</w:t>
      </w:r>
    </w:p>
    <w:p w14:paraId="49A0457F" w14:textId="3680FDA8" w:rsidR="00451EB1" w:rsidRPr="00451EB1" w:rsidRDefault="00451EB1" w:rsidP="0012382D">
      <w:pPr>
        <w:jc w:val="both"/>
        <w:rPr>
          <w:rFonts w:ascii="Arial" w:hAnsi="Arial" w:cs="Arial"/>
          <w:sz w:val="24"/>
          <w:szCs w:val="24"/>
        </w:rPr>
      </w:pPr>
      <w:r w:rsidRPr="00451EB1">
        <w:rPr>
          <w:rFonts w:ascii="Arial" w:hAnsi="Arial" w:cs="Arial"/>
          <w:sz w:val="24"/>
          <w:szCs w:val="24"/>
        </w:rPr>
        <w:t>It was agreed that the matter was urgent due to the need to respond promptly to the current situation and ensure staff were properly remunerated.</w:t>
      </w:r>
    </w:p>
    <w:p w14:paraId="2496FC0B" w14:textId="77777777" w:rsidR="00451EB1" w:rsidRPr="00451EB1" w:rsidRDefault="00451EB1" w:rsidP="0012382D">
      <w:pPr>
        <w:jc w:val="both"/>
        <w:rPr>
          <w:rFonts w:ascii="Arial" w:hAnsi="Arial" w:cs="Arial"/>
          <w:sz w:val="24"/>
          <w:szCs w:val="24"/>
        </w:rPr>
      </w:pPr>
      <w:r w:rsidRPr="00451EB1">
        <w:rPr>
          <w:rFonts w:ascii="Arial" w:hAnsi="Arial" w:cs="Arial"/>
          <w:b/>
          <w:bCs/>
          <w:sz w:val="24"/>
          <w:szCs w:val="24"/>
        </w:rPr>
        <w:t>Resolved:</w:t>
      </w:r>
      <w:r w:rsidRPr="00451EB1">
        <w:rPr>
          <w:rFonts w:ascii="Arial" w:hAnsi="Arial" w:cs="Arial"/>
          <w:sz w:val="24"/>
          <w:szCs w:val="24"/>
        </w:rPr>
        <w:t xml:space="preserve"> That</w:t>
      </w:r>
    </w:p>
    <w:p w14:paraId="4F5002D8" w14:textId="77777777" w:rsidR="00451EB1" w:rsidRPr="00451EB1" w:rsidRDefault="00451EB1" w:rsidP="0012382D">
      <w:pPr>
        <w:pStyle w:val="ListParagraph"/>
        <w:numPr>
          <w:ilvl w:val="0"/>
          <w:numId w:val="16"/>
        </w:numPr>
        <w:spacing w:after="0" w:line="240" w:lineRule="auto"/>
        <w:jc w:val="both"/>
        <w:rPr>
          <w:rFonts w:ascii="Arial" w:hAnsi="Arial" w:cs="Arial"/>
          <w:sz w:val="24"/>
          <w:szCs w:val="24"/>
        </w:rPr>
      </w:pPr>
      <w:r w:rsidRPr="00451EB1">
        <w:rPr>
          <w:rFonts w:ascii="Arial" w:hAnsi="Arial" w:cs="Arial"/>
          <w:sz w:val="24"/>
          <w:szCs w:val="24"/>
        </w:rPr>
        <w:t xml:space="preserve">the overtime cap be lifted to enable critical services (supporting and direct delivery) to pay staff above salary scale point 19 overtime in place of accruing time off in lieu which is not practicable at this time. This arrangement will not apply to Heads of Service or Directors. </w:t>
      </w:r>
    </w:p>
    <w:p w14:paraId="4B89F1EF" w14:textId="77777777" w:rsidR="00451EB1" w:rsidRPr="00451EB1" w:rsidRDefault="00451EB1" w:rsidP="0012382D">
      <w:pPr>
        <w:pStyle w:val="ListParagraph"/>
        <w:numPr>
          <w:ilvl w:val="0"/>
          <w:numId w:val="16"/>
        </w:numPr>
        <w:spacing w:after="0" w:line="240" w:lineRule="auto"/>
        <w:jc w:val="both"/>
        <w:rPr>
          <w:rFonts w:ascii="Arial" w:hAnsi="Arial" w:cs="Arial"/>
          <w:sz w:val="24"/>
          <w:szCs w:val="24"/>
        </w:rPr>
      </w:pPr>
      <w:r w:rsidRPr="00451EB1">
        <w:rPr>
          <w:rFonts w:ascii="Arial" w:hAnsi="Arial" w:cs="Arial"/>
          <w:sz w:val="24"/>
          <w:szCs w:val="24"/>
        </w:rPr>
        <w:t>Subject to agreement by the Head of Service, where staff volunteer to work overtime/additional hours in an alternative role in critical services, (</w:t>
      </w:r>
      <w:proofErr w:type="gramStart"/>
      <w:r w:rsidRPr="00451EB1">
        <w:rPr>
          <w:rFonts w:ascii="Arial" w:hAnsi="Arial" w:cs="Arial"/>
          <w:sz w:val="24"/>
          <w:szCs w:val="24"/>
        </w:rPr>
        <w:t>e.g.</w:t>
      </w:r>
      <w:proofErr w:type="gramEnd"/>
      <w:r w:rsidRPr="00451EB1">
        <w:rPr>
          <w:rFonts w:ascii="Arial" w:hAnsi="Arial" w:cs="Arial"/>
          <w:sz w:val="24"/>
          <w:szCs w:val="24"/>
        </w:rPr>
        <w:t xml:space="preserve"> older people care services and disability social care roles) staff will be paid at their substantive grade regardless of the grade of the alternative role (where this is a lower grade). This arrangement will not apply to Heads of Service or Directors</w:t>
      </w:r>
    </w:p>
    <w:p w14:paraId="06133306" w14:textId="77777777" w:rsidR="00451EB1" w:rsidRPr="00451EB1" w:rsidRDefault="00451EB1" w:rsidP="00451EB1">
      <w:pPr>
        <w:rPr>
          <w:rFonts w:ascii="Arial" w:hAnsi="Arial" w:cs="Arial"/>
          <w:sz w:val="24"/>
          <w:szCs w:val="24"/>
        </w:rPr>
      </w:pPr>
    </w:p>
    <w:p w14:paraId="62519974" w14:textId="77777777" w:rsidR="00451EB1" w:rsidRDefault="00451EB1" w:rsidP="0012382D">
      <w:pPr>
        <w:spacing w:after="0" w:line="256" w:lineRule="auto"/>
        <w:jc w:val="both"/>
        <w:rPr>
          <w:rFonts w:ascii="Arial" w:hAnsi="Arial" w:cs="Arial"/>
          <w:b/>
          <w:bCs/>
          <w:sz w:val="24"/>
          <w:szCs w:val="24"/>
        </w:rPr>
      </w:pPr>
      <w:r>
        <w:rPr>
          <w:rFonts w:ascii="Arial" w:hAnsi="Arial" w:cs="Arial"/>
          <w:b/>
          <w:bCs/>
          <w:sz w:val="24"/>
          <w:szCs w:val="24"/>
        </w:rPr>
        <w:t>Part II (Not Open to Press and Public)</w:t>
      </w:r>
    </w:p>
    <w:p w14:paraId="29990E73" w14:textId="77777777" w:rsidR="00451EB1" w:rsidRPr="00451EB1" w:rsidRDefault="00451EB1" w:rsidP="0012382D">
      <w:pPr>
        <w:spacing w:after="0"/>
        <w:rPr>
          <w:rFonts w:ascii="Arial" w:hAnsi="Arial" w:cs="Arial"/>
          <w:vanish/>
          <w:sz w:val="24"/>
          <w:szCs w:val="24"/>
        </w:rPr>
      </w:pPr>
      <w:r w:rsidRPr="00451EB1">
        <w:rPr>
          <w:rFonts w:ascii="Arial" w:hAnsi="Arial" w:cs="Arial"/>
          <w:vanish/>
          <w:sz w:val="24"/>
          <w:szCs w:val="24"/>
        </w:rPr>
        <w:t>&lt;/AI9&gt;</w:t>
      </w:r>
    </w:p>
    <w:p w14:paraId="6FCC1E20" w14:textId="77777777" w:rsidR="00451EB1" w:rsidRPr="00451EB1" w:rsidRDefault="00451EB1" w:rsidP="0012382D">
      <w:pPr>
        <w:spacing w:after="0"/>
        <w:rPr>
          <w:rFonts w:ascii="Arial" w:hAnsi="Arial" w:cs="Arial"/>
          <w:vanish/>
          <w:sz w:val="24"/>
          <w:szCs w:val="24"/>
        </w:rPr>
      </w:pPr>
      <w:r w:rsidRPr="00451EB1">
        <w:rPr>
          <w:rFonts w:ascii="Arial" w:hAnsi="Arial" w:cs="Arial"/>
          <w:vanish/>
          <w:sz w:val="24"/>
          <w:szCs w:val="24"/>
        </w:rPr>
        <w:t>&lt;AI10&gt;</w:t>
      </w:r>
    </w:p>
    <w:p w14:paraId="3A6FA978" w14:textId="77777777" w:rsidR="00451EB1" w:rsidRDefault="00451EB1" w:rsidP="0012382D">
      <w:pPr>
        <w:spacing w:after="0"/>
        <w:rPr>
          <w:rFonts w:ascii="Arial" w:hAnsi="Arial" w:cs="Arial"/>
          <w:b/>
          <w:sz w:val="24"/>
          <w:szCs w:val="24"/>
          <w:bdr w:val="nil"/>
        </w:rPr>
      </w:pPr>
    </w:p>
    <w:p w14:paraId="3F78EF8A" w14:textId="77777777" w:rsidR="0012382D" w:rsidRDefault="00451EB1" w:rsidP="0012382D">
      <w:pPr>
        <w:spacing w:after="0"/>
        <w:rPr>
          <w:rFonts w:ascii="Arial" w:hAnsi="Arial" w:cs="Arial"/>
          <w:sz w:val="24"/>
          <w:szCs w:val="24"/>
        </w:rPr>
      </w:pPr>
      <w:r w:rsidRPr="00451EB1">
        <w:rPr>
          <w:rFonts w:ascii="Arial" w:hAnsi="Arial" w:cs="Arial"/>
          <w:b/>
          <w:sz w:val="24"/>
          <w:szCs w:val="24"/>
          <w:bdr w:val="nil"/>
        </w:rPr>
        <w:t>Shortlisting and Recruitment and Assessment Process for the Executive Director of Education and Children's Services Role</w:t>
      </w:r>
    </w:p>
    <w:p w14:paraId="5CD9F645" w14:textId="77777777" w:rsidR="0012382D" w:rsidRDefault="0012382D" w:rsidP="0012382D">
      <w:pPr>
        <w:spacing w:after="0"/>
        <w:rPr>
          <w:rFonts w:ascii="Arial" w:hAnsi="Arial" w:cs="Arial"/>
          <w:sz w:val="24"/>
          <w:szCs w:val="24"/>
        </w:rPr>
      </w:pPr>
    </w:p>
    <w:p w14:paraId="1A34977C" w14:textId="30C99C3E" w:rsidR="00451EB1" w:rsidRDefault="00451EB1" w:rsidP="0012382D">
      <w:pPr>
        <w:spacing w:after="0"/>
        <w:rPr>
          <w:rFonts w:ascii="Arial" w:hAnsi="Arial" w:cs="Arial"/>
          <w:sz w:val="24"/>
          <w:szCs w:val="24"/>
        </w:rPr>
      </w:pPr>
      <w:r w:rsidRPr="00451EB1">
        <w:rPr>
          <w:rFonts w:ascii="Arial" w:hAnsi="Arial" w:cs="Arial"/>
          <w:sz w:val="24"/>
          <w:szCs w:val="24"/>
        </w:rPr>
        <w:t>(Not for Publication – Exempt information as defined in Paragraphs 3 and 4 of Part 1 of Schedule 12A to the Local Government Act, 1972. It is considered that in all the circumstances of the case the public interest in maintaining the exemption outweighs the public interests in disclosing the information.)</w:t>
      </w:r>
    </w:p>
    <w:p w14:paraId="417BD4EF" w14:textId="77777777" w:rsidR="0012382D" w:rsidRPr="00451EB1" w:rsidRDefault="0012382D" w:rsidP="0012382D">
      <w:pPr>
        <w:spacing w:after="0"/>
        <w:rPr>
          <w:rFonts w:ascii="Arial" w:hAnsi="Arial" w:cs="Arial"/>
          <w:sz w:val="24"/>
          <w:szCs w:val="24"/>
        </w:rPr>
      </w:pPr>
    </w:p>
    <w:p w14:paraId="2BF62634" w14:textId="7EF49EC0" w:rsidR="00451EB1" w:rsidRPr="00451EB1" w:rsidRDefault="00451EB1" w:rsidP="0012382D">
      <w:pPr>
        <w:jc w:val="both"/>
        <w:rPr>
          <w:rFonts w:ascii="Arial" w:hAnsi="Arial" w:cs="Arial"/>
          <w:sz w:val="24"/>
          <w:szCs w:val="24"/>
        </w:rPr>
      </w:pPr>
      <w:r w:rsidRPr="00451EB1">
        <w:rPr>
          <w:rFonts w:ascii="Arial" w:hAnsi="Arial" w:cs="Arial"/>
          <w:sz w:val="24"/>
          <w:szCs w:val="24"/>
        </w:rPr>
        <w:t xml:space="preserve">Julie Towers, Managing Director, Penna, attended for this item. The committee considered the next stages in the process for the recruitment of the Executive Director of Children's Services. </w:t>
      </w:r>
    </w:p>
    <w:p w14:paraId="1D246997" w14:textId="77777777" w:rsidR="00451EB1" w:rsidRPr="00451EB1" w:rsidRDefault="00451EB1" w:rsidP="0012382D">
      <w:pPr>
        <w:jc w:val="both"/>
        <w:rPr>
          <w:rFonts w:ascii="Arial" w:hAnsi="Arial" w:cs="Arial"/>
          <w:sz w:val="24"/>
          <w:szCs w:val="24"/>
        </w:rPr>
      </w:pPr>
      <w:r w:rsidRPr="00451EB1">
        <w:rPr>
          <w:rFonts w:ascii="Arial" w:hAnsi="Arial" w:cs="Arial"/>
          <w:b/>
          <w:bCs/>
          <w:sz w:val="24"/>
          <w:szCs w:val="24"/>
        </w:rPr>
        <w:t>Resolved:</w:t>
      </w:r>
      <w:r w:rsidRPr="00451EB1">
        <w:rPr>
          <w:rFonts w:ascii="Arial" w:hAnsi="Arial" w:cs="Arial"/>
          <w:sz w:val="24"/>
          <w:szCs w:val="24"/>
        </w:rPr>
        <w:t xml:space="preserve"> That</w:t>
      </w:r>
    </w:p>
    <w:p w14:paraId="18F39163" w14:textId="77777777" w:rsidR="00451EB1" w:rsidRPr="00451EB1" w:rsidRDefault="00451EB1" w:rsidP="0012382D">
      <w:pPr>
        <w:pStyle w:val="ListParagraph"/>
        <w:numPr>
          <w:ilvl w:val="0"/>
          <w:numId w:val="18"/>
        </w:numPr>
        <w:spacing w:after="0" w:line="240" w:lineRule="auto"/>
        <w:jc w:val="both"/>
        <w:rPr>
          <w:rFonts w:ascii="Arial" w:hAnsi="Arial" w:cs="Arial"/>
          <w:sz w:val="24"/>
          <w:szCs w:val="24"/>
        </w:rPr>
      </w:pPr>
      <w:r w:rsidRPr="00451EB1">
        <w:rPr>
          <w:rFonts w:ascii="Arial" w:hAnsi="Arial" w:cs="Arial"/>
          <w:sz w:val="24"/>
          <w:szCs w:val="24"/>
        </w:rPr>
        <w:t xml:space="preserve">The proposed shortlist from Penna be noted, and that those candidates identified by Penna as "recommended" and "strong marginal" candidates proceed to the next stage of the process </w:t>
      </w:r>
    </w:p>
    <w:p w14:paraId="531D3A09" w14:textId="77777777" w:rsidR="00451EB1" w:rsidRPr="00451EB1" w:rsidRDefault="00451EB1" w:rsidP="0012382D">
      <w:pPr>
        <w:pStyle w:val="ListParagraph"/>
        <w:numPr>
          <w:ilvl w:val="0"/>
          <w:numId w:val="18"/>
        </w:numPr>
        <w:spacing w:after="0" w:line="240" w:lineRule="auto"/>
        <w:jc w:val="both"/>
        <w:rPr>
          <w:rFonts w:ascii="Arial" w:hAnsi="Arial" w:cs="Arial"/>
          <w:sz w:val="24"/>
          <w:szCs w:val="24"/>
        </w:rPr>
      </w:pPr>
      <w:r w:rsidRPr="00451EB1">
        <w:rPr>
          <w:rFonts w:ascii="Arial" w:hAnsi="Arial" w:cs="Arial"/>
          <w:sz w:val="24"/>
          <w:szCs w:val="24"/>
        </w:rPr>
        <w:lastRenderedPageBreak/>
        <w:t xml:space="preserve">A technical assessment be used as an additional stage to the shortlisting process, </w:t>
      </w:r>
      <w:proofErr w:type="gramStart"/>
      <w:r w:rsidRPr="00451EB1">
        <w:rPr>
          <w:rFonts w:ascii="Arial" w:hAnsi="Arial" w:cs="Arial"/>
          <w:sz w:val="24"/>
          <w:szCs w:val="24"/>
        </w:rPr>
        <w:t>in order to</w:t>
      </w:r>
      <w:proofErr w:type="gramEnd"/>
      <w:r w:rsidRPr="00451EB1">
        <w:rPr>
          <w:rFonts w:ascii="Arial" w:hAnsi="Arial" w:cs="Arial"/>
          <w:sz w:val="24"/>
          <w:szCs w:val="24"/>
        </w:rPr>
        <w:t xml:space="preserve"> produce a final shortlist of candidates for further assessment and interview</w:t>
      </w:r>
    </w:p>
    <w:p w14:paraId="23485884" w14:textId="77777777" w:rsidR="00451EB1" w:rsidRPr="00451EB1" w:rsidRDefault="00451EB1" w:rsidP="0012382D">
      <w:pPr>
        <w:pStyle w:val="ListParagraph"/>
        <w:numPr>
          <w:ilvl w:val="0"/>
          <w:numId w:val="18"/>
        </w:numPr>
        <w:spacing w:after="0" w:line="240" w:lineRule="auto"/>
        <w:jc w:val="both"/>
        <w:rPr>
          <w:rFonts w:ascii="Arial" w:hAnsi="Arial" w:cs="Arial"/>
          <w:sz w:val="24"/>
          <w:szCs w:val="24"/>
        </w:rPr>
      </w:pPr>
      <w:r w:rsidRPr="00451EB1">
        <w:rPr>
          <w:rFonts w:ascii="Arial" w:hAnsi="Arial" w:cs="Arial"/>
          <w:sz w:val="24"/>
          <w:szCs w:val="24"/>
        </w:rPr>
        <w:t>The committee meet following the technical assessment to agree a final shortlist for interview</w:t>
      </w:r>
    </w:p>
    <w:p w14:paraId="2978935A" w14:textId="77777777" w:rsidR="00451EB1" w:rsidRPr="00451EB1" w:rsidRDefault="00451EB1" w:rsidP="00451EB1">
      <w:pPr>
        <w:pStyle w:val="ListParagraph"/>
        <w:numPr>
          <w:ilvl w:val="0"/>
          <w:numId w:val="18"/>
        </w:numPr>
        <w:spacing w:after="0" w:line="240" w:lineRule="auto"/>
        <w:jc w:val="both"/>
        <w:rPr>
          <w:rFonts w:ascii="Arial" w:hAnsi="Arial" w:cs="Arial"/>
          <w:sz w:val="24"/>
          <w:szCs w:val="24"/>
        </w:rPr>
      </w:pPr>
      <w:r w:rsidRPr="00451EB1">
        <w:rPr>
          <w:rFonts w:ascii="Arial" w:hAnsi="Arial" w:cs="Arial"/>
          <w:sz w:val="24"/>
          <w:szCs w:val="24"/>
        </w:rPr>
        <w:t xml:space="preserve">The planned panel assessment process be amended to include an </w:t>
      </w:r>
      <w:proofErr w:type="gramStart"/>
      <w:r w:rsidRPr="00451EB1">
        <w:rPr>
          <w:rFonts w:ascii="Arial" w:hAnsi="Arial" w:cs="Arial"/>
          <w:sz w:val="24"/>
          <w:szCs w:val="24"/>
        </w:rPr>
        <w:t>Education</w:t>
      </w:r>
      <w:proofErr w:type="gramEnd"/>
      <w:r w:rsidRPr="00451EB1">
        <w:rPr>
          <w:rFonts w:ascii="Arial" w:hAnsi="Arial" w:cs="Arial"/>
          <w:sz w:val="24"/>
          <w:szCs w:val="24"/>
        </w:rPr>
        <w:t xml:space="preserve"> sector panel and a separate session with an appropriate Cabinet Member and opposition spokesperson</w:t>
      </w:r>
    </w:p>
    <w:p w14:paraId="11B99D8B" w14:textId="77777777" w:rsidR="00451EB1" w:rsidRPr="00451EB1" w:rsidRDefault="00451EB1" w:rsidP="00451EB1">
      <w:pPr>
        <w:pStyle w:val="ListParagraph"/>
        <w:numPr>
          <w:ilvl w:val="0"/>
          <w:numId w:val="18"/>
        </w:numPr>
        <w:spacing w:after="0" w:line="240" w:lineRule="auto"/>
        <w:jc w:val="both"/>
        <w:rPr>
          <w:rFonts w:ascii="Arial" w:hAnsi="Arial" w:cs="Arial"/>
          <w:sz w:val="24"/>
          <w:szCs w:val="24"/>
        </w:rPr>
      </w:pPr>
      <w:r w:rsidRPr="00451EB1">
        <w:rPr>
          <w:rFonts w:ascii="Arial" w:hAnsi="Arial" w:cs="Arial"/>
          <w:sz w:val="24"/>
          <w:szCs w:val="24"/>
        </w:rPr>
        <w:t>That the questions and presentation topic be confirmed once the outcome of the technical assessments are known</w:t>
      </w:r>
    </w:p>
    <w:p w14:paraId="18DD99AB" w14:textId="77777777" w:rsidR="00451EB1" w:rsidRPr="00451EB1" w:rsidRDefault="00451EB1" w:rsidP="00451EB1">
      <w:pPr>
        <w:rPr>
          <w:rFonts w:ascii="Arial" w:hAnsi="Arial" w:cs="Arial"/>
          <w:sz w:val="24"/>
          <w:szCs w:val="24"/>
        </w:rPr>
      </w:pPr>
    </w:p>
    <w:p w14:paraId="698F4F9F" w14:textId="77777777" w:rsidR="00451EB1" w:rsidRPr="005B1E25" w:rsidRDefault="00451EB1" w:rsidP="00300074">
      <w:pPr>
        <w:spacing w:after="0" w:line="256" w:lineRule="auto"/>
        <w:jc w:val="both"/>
        <w:rPr>
          <w:rFonts w:ascii="Arial" w:hAnsi="Arial" w:cs="Arial"/>
          <w:sz w:val="24"/>
          <w:szCs w:val="24"/>
        </w:rPr>
      </w:pPr>
    </w:p>
    <w:sectPr w:rsidR="00451EB1" w:rsidRPr="005B1E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755"/>
    <w:multiLevelType w:val="hybridMultilevel"/>
    <w:tmpl w:val="D6FAEA5C"/>
    <w:lvl w:ilvl="0" w:tplc="3DB0E8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1C307E"/>
    <w:multiLevelType w:val="hybridMultilevel"/>
    <w:tmpl w:val="8CD67CE8"/>
    <w:lvl w:ilvl="0" w:tplc="527495F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117254D"/>
    <w:multiLevelType w:val="hybridMultilevel"/>
    <w:tmpl w:val="7108C016"/>
    <w:lvl w:ilvl="0" w:tplc="A314D92E">
      <w:start w:val="1"/>
      <w:numFmt w:val="lowerRoman"/>
      <w:lvlText w:val="%1)"/>
      <w:lvlJc w:val="left"/>
      <w:pPr>
        <w:ind w:left="720" w:hanging="72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A24DC4"/>
    <w:multiLevelType w:val="hybridMultilevel"/>
    <w:tmpl w:val="58D67E5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3FC40CA"/>
    <w:multiLevelType w:val="hybridMultilevel"/>
    <w:tmpl w:val="A79CBC3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A583AC5"/>
    <w:multiLevelType w:val="hybridMultilevel"/>
    <w:tmpl w:val="4BA8DC4A"/>
    <w:lvl w:ilvl="0" w:tplc="FFFFFFFF">
      <w:start w:val="1"/>
      <w:numFmt w:val="lowerRoman"/>
      <w:lvlText w:val="%1)"/>
      <w:lvlJc w:val="left"/>
      <w:pPr>
        <w:ind w:left="72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354585B"/>
    <w:multiLevelType w:val="hybridMultilevel"/>
    <w:tmpl w:val="FAA8A23E"/>
    <w:lvl w:ilvl="0" w:tplc="608A083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6A62FC5"/>
    <w:multiLevelType w:val="hybridMultilevel"/>
    <w:tmpl w:val="8C169B88"/>
    <w:lvl w:ilvl="0" w:tplc="1EEA4C8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3B95C3B"/>
    <w:multiLevelType w:val="hybridMultilevel"/>
    <w:tmpl w:val="70B2F690"/>
    <w:lvl w:ilvl="0" w:tplc="FFFFFFFF">
      <w:start w:val="1"/>
      <w:numFmt w:val="lowerRoman"/>
      <w:lvlText w:val="%1)"/>
      <w:lvlJc w:val="left"/>
      <w:pPr>
        <w:ind w:left="72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56B229A9"/>
    <w:multiLevelType w:val="hybridMultilevel"/>
    <w:tmpl w:val="EBF48AF0"/>
    <w:lvl w:ilvl="0" w:tplc="7606558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444162E"/>
    <w:multiLevelType w:val="hybridMultilevel"/>
    <w:tmpl w:val="DFE628F8"/>
    <w:lvl w:ilvl="0" w:tplc="FFFFFFFF">
      <w:start w:val="1"/>
      <w:numFmt w:val="lowerLetter"/>
      <w:lvlText w:val="%1)"/>
      <w:lvlJc w:val="left"/>
      <w:pPr>
        <w:ind w:left="1069" w:hanging="360"/>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11" w15:restartNumberingAfterBreak="0">
    <w:nsid w:val="74A11C16"/>
    <w:multiLevelType w:val="hybridMultilevel"/>
    <w:tmpl w:val="456A61AE"/>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7541070B"/>
    <w:multiLevelType w:val="hybridMultilevel"/>
    <w:tmpl w:val="CB6ECB7A"/>
    <w:lvl w:ilvl="0" w:tplc="FFFFFFFF">
      <w:start w:val="1"/>
      <w:numFmt w:val="lowerRoman"/>
      <w:lvlText w:val="%1)"/>
      <w:lvlJc w:val="left"/>
      <w:pPr>
        <w:ind w:left="720" w:hanging="72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 w15:restartNumberingAfterBreak="0">
    <w:nsid w:val="7541070E"/>
    <w:multiLevelType w:val="multilevel"/>
    <w:tmpl w:val="30B637E6"/>
    <w:lvl w:ilvl="0">
      <w:start w:val="5"/>
      <w:numFmt w:val="decimal"/>
      <w:lvlText w:val="%1."/>
      <w:lvlJc w:val="left"/>
      <w:pPr>
        <w:ind w:left="0" w:firstLine="0"/>
      </w:pPr>
      <w:rPr>
        <w:rFonts w:ascii="Arial Bold" w:hAnsi="Arial Bold" w:hint="default"/>
        <w:b/>
        <w:i w:val="0"/>
        <w:sz w:val="24"/>
      </w:rPr>
    </w:lvl>
    <w:lvl w:ilvl="1">
      <w:start w:val="1"/>
      <w:numFmt w:val="lowerLetter"/>
      <w:lvlText w:val="%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75410711"/>
    <w:multiLevelType w:val="multilevel"/>
    <w:tmpl w:val="30B637E6"/>
    <w:lvl w:ilvl="0">
      <w:start w:val="9"/>
      <w:numFmt w:val="decimal"/>
      <w:lvlText w:val="%1."/>
      <w:lvlJc w:val="left"/>
      <w:pPr>
        <w:ind w:left="0" w:firstLine="0"/>
      </w:pPr>
      <w:rPr>
        <w:rFonts w:ascii="Arial Bold" w:hAnsi="Arial Bold" w:hint="default"/>
        <w:b/>
        <w:i w:val="0"/>
        <w:sz w:val="24"/>
      </w:rPr>
    </w:lvl>
    <w:lvl w:ilvl="1">
      <w:start w:val="1"/>
      <w:numFmt w:val="lowerLetter"/>
      <w:lvlText w:val="%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75410712"/>
    <w:multiLevelType w:val="hybridMultilevel"/>
    <w:tmpl w:val="16CA96C4"/>
    <w:lvl w:ilvl="0" w:tplc="FFFFFFFF">
      <w:start w:val="1"/>
      <w:numFmt w:val="lowerRoman"/>
      <w:lvlText w:val="%1)"/>
      <w:lvlJc w:val="left"/>
      <w:pPr>
        <w:ind w:left="720" w:hanging="72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6" w15:restartNumberingAfterBreak="0">
    <w:nsid w:val="7EF85399"/>
    <w:multiLevelType w:val="hybridMultilevel"/>
    <w:tmpl w:val="961C1F5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 w:numId="14">
    <w:abstractNumId w:val="4"/>
  </w:num>
  <w:num w:numId="15">
    <w:abstractNumId w:val="1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2FB"/>
    <w:rsid w:val="000C0E19"/>
    <w:rsid w:val="0012382D"/>
    <w:rsid w:val="00300074"/>
    <w:rsid w:val="003F1780"/>
    <w:rsid w:val="00451EB1"/>
    <w:rsid w:val="005B1E25"/>
    <w:rsid w:val="00615CD4"/>
    <w:rsid w:val="006F47D5"/>
    <w:rsid w:val="009B4F6F"/>
    <w:rsid w:val="00A232FB"/>
    <w:rsid w:val="00B65B17"/>
    <w:rsid w:val="00BD6090"/>
    <w:rsid w:val="00C616C7"/>
    <w:rsid w:val="00C80980"/>
    <w:rsid w:val="00CF266C"/>
    <w:rsid w:val="00D77FE8"/>
    <w:rsid w:val="00EB7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147F"/>
  <w15:chartTrackingRefBased/>
  <w15:docId w15:val="{56606C05-8125-4F0A-AD80-CC57A1D6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50008">
      <w:bodyDiv w:val="1"/>
      <w:marLeft w:val="0"/>
      <w:marRight w:val="0"/>
      <w:marTop w:val="0"/>
      <w:marBottom w:val="0"/>
      <w:divBdr>
        <w:top w:val="none" w:sz="0" w:space="0" w:color="auto"/>
        <w:left w:val="none" w:sz="0" w:space="0" w:color="auto"/>
        <w:bottom w:val="none" w:sz="0" w:space="0" w:color="auto"/>
        <w:right w:val="none" w:sz="0" w:space="0" w:color="auto"/>
      </w:divBdr>
    </w:div>
    <w:div w:id="60477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 Hannah</dc:creator>
  <cp:keywords/>
  <dc:description/>
  <cp:lastModifiedBy>Gorman, Dave</cp:lastModifiedBy>
  <cp:revision>11</cp:revision>
  <dcterms:created xsi:type="dcterms:W3CDTF">2021-09-16T08:21:00Z</dcterms:created>
  <dcterms:modified xsi:type="dcterms:W3CDTF">2022-02-10T14:37:00Z</dcterms:modified>
</cp:coreProperties>
</file>